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977B8" w14:textId="4C9C1335" w:rsidR="003A4824" w:rsidRPr="00FD5F91" w:rsidRDefault="003A4824" w:rsidP="003A4824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FD5F91">
        <w:rPr>
          <w:rFonts w:ascii="Segoe UI" w:hAnsi="Segoe UI" w:cs="Segoe UI"/>
          <w:b/>
          <w:sz w:val="28"/>
          <w:szCs w:val="28"/>
        </w:rPr>
        <w:t>NOME: MONS. RAIMUNDO ANTONIO</w:t>
      </w:r>
    </w:p>
    <w:p w14:paraId="4EB27A80" w14:textId="77777777" w:rsidR="003A4824" w:rsidRPr="00FD5F91" w:rsidRDefault="003A4824" w:rsidP="003A4824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FD5F91">
        <w:rPr>
          <w:rFonts w:ascii="Segoe UI" w:hAnsi="Segoe UI" w:cs="Segoe UI"/>
          <w:b/>
          <w:sz w:val="28"/>
          <w:szCs w:val="28"/>
        </w:rPr>
        <w:t>SOBRENOME: DA SILVA (MONS. GABRIEL)</w:t>
      </w:r>
    </w:p>
    <w:p w14:paraId="3012643C" w14:textId="77777777" w:rsidR="003A4824" w:rsidRPr="00FD5F91" w:rsidRDefault="003A4824" w:rsidP="003A4824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FD5F91">
        <w:rPr>
          <w:rFonts w:ascii="Segoe UI" w:hAnsi="Segoe UI" w:cs="Segoe UI"/>
          <w:b/>
          <w:sz w:val="28"/>
          <w:szCs w:val="28"/>
        </w:rPr>
        <w:t>DISCIPLINA: LITURGIA 2º SEMESTRE</w:t>
      </w:r>
    </w:p>
    <w:p w14:paraId="0B735B60" w14:textId="069A9800" w:rsidR="00AB3983" w:rsidRPr="00FD5F91" w:rsidRDefault="00AB3983" w:rsidP="00AB3983">
      <w:pPr>
        <w:spacing w:line="240" w:lineRule="auto"/>
        <w:jc w:val="center"/>
        <w:rPr>
          <w:rFonts w:ascii="Segoe UI" w:hAnsi="Segoe UI" w:cs="Segoe UI"/>
          <w:sz w:val="24"/>
          <w:szCs w:val="24"/>
        </w:rPr>
      </w:pPr>
      <w:r w:rsidRPr="00FD5F91">
        <w:rPr>
          <w:rFonts w:ascii="Segoe UI" w:hAnsi="Segoe UI" w:cs="Segoe UI"/>
          <w:sz w:val="24"/>
          <w:szCs w:val="24"/>
        </w:rPr>
        <w:t>Aula: dia 2</w:t>
      </w:r>
      <w:r>
        <w:rPr>
          <w:rFonts w:ascii="Segoe UI" w:hAnsi="Segoe UI" w:cs="Segoe UI"/>
          <w:sz w:val="24"/>
          <w:szCs w:val="24"/>
        </w:rPr>
        <w:t>8</w:t>
      </w:r>
      <w:r w:rsidRPr="00FD5F91">
        <w:rPr>
          <w:rFonts w:ascii="Segoe UI" w:hAnsi="Segoe UI" w:cs="Segoe UI"/>
          <w:sz w:val="24"/>
          <w:szCs w:val="24"/>
        </w:rPr>
        <w:t xml:space="preserve"> de agosto de 2020</w:t>
      </w:r>
    </w:p>
    <w:p w14:paraId="7220EC97" w14:textId="77777777" w:rsidR="00AB3983" w:rsidRDefault="00AB3983" w:rsidP="00FD5F91">
      <w:pPr>
        <w:spacing w:line="240" w:lineRule="auto"/>
        <w:jc w:val="both"/>
        <w:rPr>
          <w:rFonts w:ascii="Segoe UI" w:hAnsi="Segoe UI" w:cs="Segoe UI"/>
          <w:b/>
          <w:sz w:val="24"/>
          <w:szCs w:val="24"/>
        </w:rPr>
      </w:pPr>
    </w:p>
    <w:p w14:paraId="0D29EBB2" w14:textId="3FE5E8CE" w:rsidR="000C1173" w:rsidRDefault="00D85DA5" w:rsidP="00FD5F91">
      <w:pPr>
        <w:spacing w:line="240" w:lineRule="auto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Tema: A Liturgia Expressão da fé</w:t>
      </w:r>
      <w:r w:rsidR="00FD5F91">
        <w:rPr>
          <w:rFonts w:ascii="Segoe UI" w:hAnsi="Segoe UI" w:cs="Segoe UI"/>
          <w:b/>
          <w:sz w:val="24"/>
          <w:szCs w:val="24"/>
        </w:rPr>
        <w:t>.</w:t>
      </w:r>
      <w:r>
        <w:rPr>
          <w:rFonts w:ascii="Segoe UI" w:hAnsi="Segoe UI" w:cs="Segoe UI"/>
          <w:b/>
          <w:sz w:val="24"/>
          <w:szCs w:val="24"/>
        </w:rPr>
        <w:t xml:space="preserve"> </w:t>
      </w:r>
    </w:p>
    <w:p w14:paraId="4631FFC9" w14:textId="49160864" w:rsidR="00277FDA" w:rsidRDefault="00277FDA" w:rsidP="00FD5F91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  <w:r w:rsidRPr="00FD5F91">
        <w:rPr>
          <w:rFonts w:ascii="Segoe UI" w:hAnsi="Segoe UI" w:cs="Segoe UI"/>
          <w:sz w:val="24"/>
          <w:szCs w:val="24"/>
        </w:rPr>
        <w:t xml:space="preserve">Autor: MARTÍN, Julian. </w:t>
      </w:r>
      <w:r w:rsidRPr="00FD5F91">
        <w:rPr>
          <w:rFonts w:ascii="Segoe UI" w:hAnsi="Segoe UI" w:cs="Segoe UI"/>
          <w:b/>
          <w:sz w:val="24"/>
          <w:szCs w:val="24"/>
        </w:rPr>
        <w:t xml:space="preserve">No Espírito e na Verdade. </w:t>
      </w:r>
      <w:r w:rsidRPr="00FD5F91">
        <w:rPr>
          <w:rFonts w:ascii="Segoe UI" w:hAnsi="Segoe UI" w:cs="Segoe UI"/>
          <w:sz w:val="24"/>
          <w:szCs w:val="24"/>
        </w:rPr>
        <w:t>Introdução teológica à liturgia. Petrópolis: Vozes, 1996. p. 13 - 62.</w:t>
      </w:r>
    </w:p>
    <w:p w14:paraId="6D4CC55C" w14:textId="77777777" w:rsidR="00277FDA" w:rsidRPr="00277FDA" w:rsidRDefault="00277FDA" w:rsidP="00FD5F91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</w:p>
    <w:p w14:paraId="2C12CDFA" w14:textId="77777777" w:rsidR="000C1173" w:rsidRDefault="00D85DA5" w:rsidP="00FD5F91">
      <w:pPr>
        <w:spacing w:line="240" w:lineRule="auto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A definição de Sacramento</w:t>
      </w:r>
      <w:r w:rsidR="000C1173">
        <w:rPr>
          <w:rFonts w:ascii="Segoe UI" w:hAnsi="Segoe UI" w:cs="Segoe UI"/>
          <w:b/>
          <w:sz w:val="24"/>
          <w:szCs w:val="24"/>
        </w:rPr>
        <w:t xml:space="preserve"> e seus elementos descritivos </w:t>
      </w:r>
    </w:p>
    <w:p w14:paraId="7EAB5207" w14:textId="1E9B1040" w:rsidR="000C1173" w:rsidRDefault="00D60B71" w:rsidP="00FD5F91">
      <w:pPr>
        <w:spacing w:line="240" w:lineRule="auto"/>
        <w:jc w:val="both"/>
        <w:rPr>
          <w:rFonts w:ascii="Segoe UI" w:hAnsi="Segoe UI" w:cs="Segoe UI"/>
          <w:bCs/>
          <w:sz w:val="24"/>
          <w:szCs w:val="24"/>
        </w:rPr>
      </w:pPr>
      <w:proofErr w:type="gramStart"/>
      <w:r>
        <w:rPr>
          <w:rFonts w:ascii="Segoe UI" w:hAnsi="Segoe UI" w:cs="Segoe UI"/>
          <w:bCs/>
          <w:sz w:val="24"/>
          <w:szCs w:val="24"/>
        </w:rPr>
        <w:t>1.”O</w:t>
      </w:r>
      <w:r w:rsidR="000C1173" w:rsidRPr="000C1173">
        <w:rPr>
          <w:rFonts w:ascii="Segoe UI" w:hAnsi="Segoe UI" w:cs="Segoe UI"/>
          <w:bCs/>
          <w:sz w:val="24"/>
          <w:szCs w:val="24"/>
        </w:rPr>
        <w:t>s</w:t>
      </w:r>
      <w:proofErr w:type="gramEnd"/>
      <w:r w:rsidR="000C1173" w:rsidRPr="000C1173">
        <w:rPr>
          <w:rFonts w:ascii="Segoe UI" w:hAnsi="Segoe UI" w:cs="Segoe UI"/>
          <w:bCs/>
          <w:sz w:val="24"/>
          <w:szCs w:val="24"/>
        </w:rPr>
        <w:t xml:space="preserve"> sacramen</w:t>
      </w:r>
      <w:r w:rsidR="000C1173">
        <w:rPr>
          <w:rFonts w:ascii="Segoe UI" w:hAnsi="Segoe UI" w:cs="Segoe UI"/>
          <w:bCs/>
          <w:sz w:val="24"/>
          <w:szCs w:val="24"/>
        </w:rPr>
        <w:t xml:space="preserve">tos destinam-se a santificação das pessoas; 2. </w:t>
      </w:r>
      <w:proofErr w:type="spellStart"/>
      <w:r w:rsidR="000C1173">
        <w:rPr>
          <w:rFonts w:ascii="Segoe UI" w:hAnsi="Segoe UI" w:cs="Segoe UI"/>
          <w:bCs/>
          <w:sz w:val="24"/>
          <w:szCs w:val="24"/>
        </w:rPr>
        <w:t>à</w:t>
      </w:r>
      <w:proofErr w:type="spellEnd"/>
      <w:r w:rsidR="000C1173">
        <w:rPr>
          <w:rFonts w:ascii="Segoe UI" w:hAnsi="Segoe UI" w:cs="Segoe UI"/>
          <w:bCs/>
          <w:sz w:val="24"/>
          <w:szCs w:val="24"/>
        </w:rPr>
        <w:t xml:space="preserve"> edificação do corpo de Cristo; 3 e ainda ao culto a ser prestado a Deus. 4. Sendo sinais, destinam-se também à instrução”. Primazia da fé: “Não só supõe a fé, mas por palavras e coisas também a alimentam, a fortalecem e a exprime. Por esta razão são chamados sacramentos da fé” (SC 59). </w:t>
      </w:r>
    </w:p>
    <w:p w14:paraId="1FC2C2E4" w14:textId="365C85C2" w:rsidR="00D60B71" w:rsidRPr="000C1173" w:rsidRDefault="00D60B71" w:rsidP="00D60B71">
      <w:pPr>
        <w:spacing w:line="240" w:lineRule="auto"/>
        <w:jc w:val="both"/>
        <w:rPr>
          <w:rFonts w:ascii="Segoe UI" w:hAnsi="Segoe UI" w:cs="Segoe UI"/>
          <w:bCs/>
          <w:sz w:val="24"/>
          <w:szCs w:val="24"/>
        </w:rPr>
      </w:pPr>
      <w:r w:rsidRPr="00D60B71">
        <w:rPr>
          <w:rFonts w:ascii="Segoe UI" w:hAnsi="Segoe UI" w:cs="Segoe UI"/>
          <w:b/>
          <w:sz w:val="24"/>
          <w:szCs w:val="24"/>
        </w:rPr>
        <w:t>2</w:t>
      </w:r>
      <w:r>
        <w:rPr>
          <w:rFonts w:ascii="Segoe UI" w:hAnsi="Segoe UI" w:cs="Segoe UI"/>
          <w:bCs/>
          <w:sz w:val="24"/>
          <w:szCs w:val="24"/>
        </w:rPr>
        <w:t>. As</w:t>
      </w:r>
      <w:r w:rsidRPr="000C1173">
        <w:rPr>
          <w:rFonts w:ascii="Segoe UI" w:hAnsi="Segoe UI" w:cs="Segoe UI"/>
          <w:bCs/>
          <w:sz w:val="24"/>
          <w:szCs w:val="24"/>
        </w:rPr>
        <w:t xml:space="preserve"> quatro referências do sacramento</w:t>
      </w:r>
      <w:r>
        <w:rPr>
          <w:rFonts w:ascii="Segoe UI" w:hAnsi="Segoe UI" w:cs="Segoe UI"/>
          <w:bCs/>
          <w:sz w:val="24"/>
          <w:szCs w:val="24"/>
        </w:rPr>
        <w:t>: 1.</w:t>
      </w:r>
      <w:r w:rsidR="00AB3983">
        <w:rPr>
          <w:rFonts w:ascii="Segoe UI" w:hAnsi="Segoe UI" w:cs="Segoe UI"/>
          <w:bCs/>
          <w:sz w:val="24"/>
          <w:szCs w:val="24"/>
        </w:rPr>
        <w:t xml:space="preserve"> </w:t>
      </w:r>
      <w:proofErr w:type="gramStart"/>
      <w:r>
        <w:rPr>
          <w:rFonts w:ascii="Segoe UI" w:hAnsi="Segoe UI" w:cs="Segoe UI"/>
          <w:bCs/>
          <w:sz w:val="24"/>
          <w:szCs w:val="24"/>
        </w:rPr>
        <w:t>litúrgica</w:t>
      </w:r>
      <w:proofErr w:type="gramEnd"/>
      <w:r>
        <w:rPr>
          <w:rFonts w:ascii="Segoe UI" w:hAnsi="Segoe UI" w:cs="Segoe UI"/>
          <w:bCs/>
          <w:sz w:val="24"/>
          <w:szCs w:val="24"/>
        </w:rPr>
        <w:t>; 2. a Deus; 3.  Igreja; 4. Aos outros aspectos da vida cristã.</w:t>
      </w:r>
      <w:r w:rsidRPr="000C1173">
        <w:rPr>
          <w:rFonts w:ascii="Segoe UI" w:hAnsi="Segoe UI" w:cs="Segoe UI"/>
          <w:bCs/>
          <w:sz w:val="24"/>
          <w:szCs w:val="24"/>
        </w:rPr>
        <w:t xml:space="preserve"> </w:t>
      </w:r>
    </w:p>
    <w:p w14:paraId="102C305E" w14:textId="29CCBA90" w:rsidR="00D60B71" w:rsidRDefault="00D60B71" w:rsidP="00FD5F91">
      <w:pPr>
        <w:spacing w:line="240" w:lineRule="auto"/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3.A expressão </w:t>
      </w:r>
      <w:proofErr w:type="spellStart"/>
      <w:r>
        <w:rPr>
          <w:rFonts w:ascii="Segoe UI" w:hAnsi="Segoe UI" w:cs="Segoe UI"/>
          <w:bCs/>
          <w:sz w:val="24"/>
          <w:szCs w:val="24"/>
        </w:rPr>
        <w:t>Mysterium</w:t>
      </w:r>
      <w:proofErr w:type="spellEnd"/>
      <w:r>
        <w:rPr>
          <w:rFonts w:ascii="Segoe UI" w:hAnsi="Segoe UI" w:cs="Segoe UI"/>
          <w:bCs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bCs/>
          <w:sz w:val="24"/>
          <w:szCs w:val="24"/>
        </w:rPr>
        <w:t>fidei</w:t>
      </w:r>
      <w:proofErr w:type="spellEnd"/>
      <w:r>
        <w:rPr>
          <w:rFonts w:ascii="Segoe UI" w:hAnsi="Segoe UI" w:cs="Segoe UI"/>
          <w:bCs/>
          <w:sz w:val="24"/>
          <w:szCs w:val="24"/>
        </w:rPr>
        <w:t xml:space="preserve">. De onde vem? A equivalência de sentido. O que é </w:t>
      </w:r>
      <w:proofErr w:type="spellStart"/>
      <w:r>
        <w:rPr>
          <w:rFonts w:ascii="Segoe UI" w:hAnsi="Segoe UI" w:cs="Segoe UI"/>
          <w:bCs/>
          <w:sz w:val="24"/>
          <w:szCs w:val="24"/>
        </w:rPr>
        <w:t>mysterium</w:t>
      </w:r>
      <w:proofErr w:type="spellEnd"/>
      <w:r>
        <w:rPr>
          <w:rFonts w:ascii="Segoe UI" w:hAnsi="Segoe UI" w:cs="Segoe UI"/>
          <w:bCs/>
          <w:sz w:val="24"/>
          <w:szCs w:val="24"/>
        </w:rPr>
        <w:t>?</w:t>
      </w:r>
    </w:p>
    <w:p w14:paraId="2E1DEDDF" w14:textId="78EDC742" w:rsidR="00D60B71" w:rsidRDefault="00D60B71" w:rsidP="00FD5F91">
      <w:pPr>
        <w:spacing w:line="240" w:lineRule="auto"/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4.Na liturgia a fé suscitada pela Palavra de Deus é </w:t>
      </w:r>
      <w:r w:rsidR="006A7404">
        <w:rPr>
          <w:rFonts w:ascii="Segoe UI" w:hAnsi="Segoe UI" w:cs="Segoe UI"/>
          <w:bCs/>
          <w:sz w:val="24"/>
          <w:szCs w:val="24"/>
        </w:rPr>
        <w:t>d</w:t>
      </w:r>
      <w:r>
        <w:rPr>
          <w:rFonts w:ascii="Segoe UI" w:hAnsi="Segoe UI" w:cs="Segoe UI"/>
          <w:bCs/>
          <w:sz w:val="24"/>
          <w:szCs w:val="24"/>
        </w:rPr>
        <w:t>om</w:t>
      </w:r>
      <w:r w:rsidR="006A7404">
        <w:rPr>
          <w:rFonts w:ascii="Segoe UI" w:hAnsi="Segoe UI" w:cs="Segoe UI"/>
          <w:bCs/>
          <w:sz w:val="24"/>
          <w:szCs w:val="24"/>
        </w:rPr>
        <w:t xml:space="preserve"> da Trindade.</w:t>
      </w:r>
    </w:p>
    <w:p w14:paraId="5502297C" w14:textId="6AB9A520" w:rsidR="006A7404" w:rsidRDefault="006A7404" w:rsidP="00FD5F91">
      <w:pPr>
        <w:spacing w:line="240" w:lineRule="auto"/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>5.Liturgia no âmbito, lugar privilegiado onde se confessa a fé da Igreja: duplo sentido por ser expressão (norma da fé) e manifestação das atitudes de fé (obséquio da fé).</w:t>
      </w:r>
    </w:p>
    <w:p w14:paraId="6F00B003" w14:textId="7421612D" w:rsidR="006A7404" w:rsidRDefault="006A7404" w:rsidP="00FD5F91">
      <w:pPr>
        <w:spacing w:line="240" w:lineRule="auto"/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6.Qual é a forma, modalidade típica da liturgia expor a fé? Nem pela instrução e nem pela reflexão doutrinal, mas pela </w:t>
      </w:r>
      <w:proofErr w:type="spellStart"/>
      <w:r w:rsidRPr="006A7404">
        <w:rPr>
          <w:rFonts w:ascii="Segoe UI" w:hAnsi="Segoe UI" w:cs="Segoe UI"/>
          <w:bCs/>
          <w:i/>
          <w:iCs/>
          <w:sz w:val="24"/>
          <w:szCs w:val="24"/>
        </w:rPr>
        <w:t>celebr+atio</w:t>
      </w:r>
      <w:proofErr w:type="spellEnd"/>
      <w:r>
        <w:rPr>
          <w:rFonts w:ascii="Segoe UI" w:hAnsi="Segoe UI" w:cs="Segoe UI"/>
          <w:bCs/>
          <w:sz w:val="24"/>
          <w:szCs w:val="24"/>
        </w:rPr>
        <w:t>.</w:t>
      </w:r>
    </w:p>
    <w:p w14:paraId="39B3EF98" w14:textId="77777777" w:rsidR="004936B7" w:rsidRDefault="006A7404" w:rsidP="00FD5F91">
      <w:pPr>
        <w:spacing w:line="240" w:lineRule="auto"/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>7. A liturgia precede a definição dogmática da fé. A liturgia será um modo sui gen</w:t>
      </w:r>
      <w:r w:rsidR="004936B7">
        <w:rPr>
          <w:rFonts w:ascii="Segoe UI" w:hAnsi="Segoe UI" w:cs="Segoe UI"/>
          <w:bCs/>
          <w:sz w:val="24"/>
          <w:szCs w:val="24"/>
        </w:rPr>
        <w:t>eris de expressar a fé.</w:t>
      </w:r>
    </w:p>
    <w:p w14:paraId="38B7CA4F" w14:textId="3F99F329" w:rsidR="004936B7" w:rsidRDefault="004936B7" w:rsidP="00FD5F91">
      <w:pPr>
        <w:spacing w:line="240" w:lineRule="auto"/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>8. Sendo expressão da fé, a liturgia a assume a função de teologia.</w:t>
      </w:r>
    </w:p>
    <w:p w14:paraId="2AAF005D" w14:textId="6B30F075" w:rsidR="004936B7" w:rsidRDefault="004936B7" w:rsidP="00FD5F91">
      <w:pPr>
        <w:spacing w:line="240" w:lineRule="auto"/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9.A Finalidade principal da liturgia é inserir o homem no mistério da salvação. </w:t>
      </w:r>
    </w:p>
    <w:p w14:paraId="62F8514A" w14:textId="783C7401" w:rsidR="00277FDA" w:rsidRDefault="004936B7" w:rsidP="00FD5F91">
      <w:pPr>
        <w:spacing w:line="240" w:lineRule="auto"/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10. A </w:t>
      </w:r>
      <w:proofErr w:type="spellStart"/>
      <w:r>
        <w:rPr>
          <w:rFonts w:ascii="Segoe UI" w:hAnsi="Segoe UI" w:cs="Segoe UI"/>
          <w:bCs/>
          <w:sz w:val="24"/>
          <w:szCs w:val="24"/>
        </w:rPr>
        <w:t>mistagogia</w:t>
      </w:r>
      <w:proofErr w:type="spellEnd"/>
      <w:r>
        <w:rPr>
          <w:rFonts w:ascii="Segoe UI" w:hAnsi="Segoe UI" w:cs="Segoe UI"/>
          <w:bCs/>
          <w:sz w:val="24"/>
          <w:szCs w:val="24"/>
        </w:rPr>
        <w:t xml:space="preserve"> para a plena maturidade em Cristo: santificação da pessoa, no corpo de Cristo, existência como culto </w:t>
      </w:r>
      <w:proofErr w:type="spellStart"/>
      <w:r>
        <w:rPr>
          <w:rFonts w:ascii="Segoe UI" w:hAnsi="Segoe UI" w:cs="Segoe UI"/>
          <w:bCs/>
          <w:sz w:val="24"/>
          <w:szCs w:val="24"/>
        </w:rPr>
        <w:t>próforás</w:t>
      </w:r>
      <w:proofErr w:type="spellEnd"/>
      <w:r>
        <w:rPr>
          <w:rFonts w:ascii="Segoe UI" w:hAnsi="Segoe UI" w:cs="Segoe UI"/>
          <w:bCs/>
          <w:sz w:val="24"/>
          <w:szCs w:val="24"/>
        </w:rPr>
        <w:t xml:space="preserve">, </w:t>
      </w:r>
      <w:proofErr w:type="spellStart"/>
      <w:r>
        <w:rPr>
          <w:rFonts w:ascii="Segoe UI" w:hAnsi="Segoe UI" w:cs="Segoe UI"/>
          <w:bCs/>
          <w:sz w:val="24"/>
          <w:szCs w:val="24"/>
        </w:rPr>
        <w:t>latreuein</w:t>
      </w:r>
      <w:proofErr w:type="spellEnd"/>
      <w:r w:rsidR="00277FDA">
        <w:rPr>
          <w:rFonts w:ascii="Segoe UI" w:hAnsi="Segoe UI" w:cs="Segoe UI"/>
          <w:bCs/>
          <w:sz w:val="24"/>
          <w:szCs w:val="24"/>
        </w:rPr>
        <w:t xml:space="preserve">, e a instrução, à inteligência do mistério:  creditado – confessado, celebrado, vivido – </w:t>
      </w:r>
      <w:proofErr w:type="spellStart"/>
      <w:r w:rsidR="00277FDA">
        <w:rPr>
          <w:rFonts w:ascii="Segoe UI" w:hAnsi="Segoe UI" w:cs="Segoe UI"/>
          <w:bCs/>
          <w:sz w:val="24"/>
          <w:szCs w:val="24"/>
        </w:rPr>
        <w:t>martiria</w:t>
      </w:r>
      <w:proofErr w:type="spellEnd"/>
      <w:r w:rsidR="00277FDA">
        <w:rPr>
          <w:rFonts w:ascii="Segoe UI" w:hAnsi="Segoe UI" w:cs="Segoe UI"/>
          <w:bCs/>
          <w:sz w:val="24"/>
          <w:szCs w:val="24"/>
        </w:rPr>
        <w:t xml:space="preserve">. </w:t>
      </w:r>
    </w:p>
    <w:p w14:paraId="423B4E50" w14:textId="77777777" w:rsidR="00277FDA" w:rsidRDefault="00277FDA" w:rsidP="00FD5F91">
      <w:pPr>
        <w:spacing w:line="240" w:lineRule="auto"/>
        <w:jc w:val="both"/>
        <w:rPr>
          <w:rFonts w:ascii="Segoe UI" w:hAnsi="Segoe UI" w:cs="Segoe UI"/>
          <w:bCs/>
          <w:sz w:val="24"/>
          <w:szCs w:val="24"/>
        </w:rPr>
      </w:pPr>
    </w:p>
    <w:p w14:paraId="7C3392A8" w14:textId="783827F4" w:rsidR="00CB4B3C" w:rsidRDefault="000C1173" w:rsidP="00FD5F91">
      <w:pPr>
        <w:spacing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 w:rsidRPr="000C1173">
        <w:rPr>
          <w:rFonts w:ascii="Segoe UI" w:hAnsi="Segoe UI" w:cs="Segoe UI"/>
          <w:b/>
          <w:bCs/>
          <w:sz w:val="24"/>
          <w:szCs w:val="24"/>
        </w:rPr>
        <w:lastRenderedPageBreak/>
        <w:t xml:space="preserve">Entendimento do texto </w:t>
      </w:r>
    </w:p>
    <w:p w14:paraId="1A8D2D3E" w14:textId="77777777" w:rsidR="00680CC6" w:rsidRDefault="00277FDA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 xml:space="preserve">1.A Liturgia faz parte da fé – </w:t>
      </w:r>
      <w:r>
        <w:rPr>
          <w:rFonts w:ascii="Segoe UI" w:hAnsi="Segoe UI" w:cs="Segoe UI"/>
          <w:sz w:val="24"/>
          <w:szCs w:val="24"/>
        </w:rPr>
        <w:t>a liturgia como realidade que faz parte do ato constitutivo do crer, pelos eventos da revelação, Palavras e fatos</w:t>
      </w:r>
      <w:r w:rsidR="00680CC6">
        <w:rPr>
          <w:rFonts w:ascii="Segoe UI" w:hAnsi="Segoe UI" w:cs="Segoe UI"/>
          <w:sz w:val="24"/>
          <w:szCs w:val="24"/>
        </w:rPr>
        <w:t xml:space="preserve"> nos quais</w:t>
      </w:r>
      <w:r>
        <w:rPr>
          <w:rFonts w:ascii="Segoe UI" w:hAnsi="Segoe UI" w:cs="Segoe UI"/>
          <w:sz w:val="24"/>
          <w:szCs w:val="24"/>
        </w:rPr>
        <w:t>, Deus se diz agindo para salvar e sua ação será dorav</w:t>
      </w:r>
      <w:r w:rsidR="00680CC6">
        <w:rPr>
          <w:rFonts w:ascii="Segoe UI" w:hAnsi="Segoe UI" w:cs="Segoe UI"/>
          <w:sz w:val="24"/>
          <w:szCs w:val="24"/>
        </w:rPr>
        <w:t>a</w:t>
      </w:r>
      <w:r>
        <w:rPr>
          <w:rFonts w:ascii="Segoe UI" w:hAnsi="Segoe UI" w:cs="Segoe UI"/>
          <w:sz w:val="24"/>
          <w:szCs w:val="24"/>
        </w:rPr>
        <w:t>nte celebrad</w:t>
      </w:r>
      <w:r w:rsidR="00680CC6">
        <w:rPr>
          <w:rFonts w:ascii="Segoe UI" w:hAnsi="Segoe UI" w:cs="Segoe UI"/>
          <w:sz w:val="24"/>
          <w:szCs w:val="24"/>
        </w:rPr>
        <w:t xml:space="preserve">a para continuar oferecendo a sua ação salvífica. </w:t>
      </w:r>
      <w:proofErr w:type="spellStart"/>
      <w:r w:rsidR="00680CC6">
        <w:rPr>
          <w:rFonts w:ascii="Segoe UI" w:hAnsi="Segoe UI" w:cs="Segoe UI"/>
          <w:sz w:val="24"/>
          <w:szCs w:val="24"/>
        </w:rPr>
        <w:t>Sacramentalidade</w:t>
      </w:r>
      <w:proofErr w:type="spellEnd"/>
      <w:r w:rsidR="00680CC6">
        <w:rPr>
          <w:rFonts w:ascii="Segoe UI" w:hAnsi="Segoe UI" w:cs="Segoe UI"/>
          <w:sz w:val="24"/>
          <w:szCs w:val="24"/>
        </w:rPr>
        <w:t xml:space="preserve"> da Divina Revelação, narrada na memória como Escritura – Bíblia, memória e profecia. </w:t>
      </w:r>
    </w:p>
    <w:p w14:paraId="4ED8779D" w14:textId="77777777" w:rsidR="00680CC6" w:rsidRDefault="00680CC6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Novo Testamento memória do ministério </w:t>
      </w:r>
      <w:proofErr w:type="spellStart"/>
      <w:r>
        <w:rPr>
          <w:rFonts w:ascii="Segoe UI" w:hAnsi="Segoe UI" w:cs="Segoe UI"/>
          <w:sz w:val="24"/>
          <w:szCs w:val="24"/>
        </w:rPr>
        <w:t>pré</w:t>
      </w:r>
      <w:proofErr w:type="spellEnd"/>
      <w:r>
        <w:rPr>
          <w:rFonts w:ascii="Segoe UI" w:hAnsi="Segoe UI" w:cs="Segoe UI"/>
          <w:sz w:val="24"/>
          <w:szCs w:val="24"/>
        </w:rPr>
        <w:t xml:space="preserve"> e pós pascal do mistério do </w:t>
      </w:r>
    </w:p>
    <w:p w14:paraId="309094BE" w14:textId="24D9B3B3" w:rsidR="009066BE" w:rsidRDefault="00680CC6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Senhor Jesus, </w:t>
      </w:r>
      <w:r w:rsidR="009066BE">
        <w:rPr>
          <w:rFonts w:ascii="Segoe UI" w:hAnsi="Segoe UI" w:cs="Segoe UI"/>
          <w:sz w:val="24"/>
          <w:szCs w:val="24"/>
        </w:rPr>
        <w:t>revelador do Pai e do seu desígnio de salvação, e da sua auto revelação,</w:t>
      </w:r>
      <w:r>
        <w:rPr>
          <w:rFonts w:ascii="Segoe UI" w:hAnsi="Segoe UI" w:cs="Segoe UI"/>
          <w:sz w:val="24"/>
          <w:szCs w:val="24"/>
        </w:rPr>
        <w:t xml:space="preserve"> for</w:t>
      </w:r>
      <w:r w:rsidR="009066BE">
        <w:rPr>
          <w:rFonts w:ascii="Segoe UI" w:hAnsi="Segoe UI" w:cs="Segoe UI"/>
          <w:sz w:val="24"/>
          <w:szCs w:val="24"/>
        </w:rPr>
        <w:t xml:space="preserve">am formados no seio da assembleia litúrgica, da convocação, da </w:t>
      </w:r>
      <w:proofErr w:type="spellStart"/>
      <w:r w:rsidR="009066BE">
        <w:rPr>
          <w:rFonts w:ascii="Segoe UI" w:hAnsi="Segoe UI" w:cs="Segoe UI"/>
          <w:sz w:val="24"/>
          <w:szCs w:val="24"/>
        </w:rPr>
        <w:t>eclesia</w:t>
      </w:r>
      <w:proofErr w:type="spellEnd"/>
      <w:r w:rsidR="009066BE">
        <w:rPr>
          <w:rFonts w:ascii="Segoe UI" w:hAnsi="Segoe UI" w:cs="Segoe UI"/>
          <w:sz w:val="24"/>
          <w:szCs w:val="24"/>
        </w:rPr>
        <w:t>. São memórias das tradições que as testemunhas do ressuscitado e da comunidade gerada na sua páscoa, que anuncia a salvação e codifica por escrito tudo quanto viram, ouviram, tocaram, contemplaram do Palavra da vida.   “a Revelação, a Palavra, divina, encarna-se nas Escrituras e as aparições do Senhor, passam para os seus sacramentos” S. Leão Magno.</w:t>
      </w:r>
    </w:p>
    <w:p w14:paraId="1D61B421" w14:textId="4ECFA089" w:rsidR="00277FDA" w:rsidRDefault="009066BE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A Liturgia é o mistério de Cristo que age em seus sacramentos. Mistério de Cristo e a história da salvação em dois momentos: </w:t>
      </w:r>
      <w:r w:rsidR="0042342E">
        <w:rPr>
          <w:rFonts w:ascii="Segoe UI" w:hAnsi="Segoe UI" w:cs="Segoe UI"/>
          <w:sz w:val="24"/>
          <w:szCs w:val="24"/>
        </w:rPr>
        <w:t xml:space="preserve">primeiro tempo que é a revelação d Palavra, o anúncio da mensagem,  a profecia, a interpretação dos fatos à luz da fé; </w:t>
      </w:r>
      <w:r>
        <w:rPr>
          <w:rFonts w:ascii="Segoe UI" w:hAnsi="Segoe UI" w:cs="Segoe UI"/>
          <w:sz w:val="24"/>
          <w:szCs w:val="24"/>
        </w:rPr>
        <w:t xml:space="preserve"> </w:t>
      </w:r>
      <w:r w:rsidR="0042342E">
        <w:rPr>
          <w:rFonts w:ascii="Segoe UI" w:hAnsi="Segoe UI" w:cs="Segoe UI"/>
          <w:sz w:val="24"/>
          <w:szCs w:val="24"/>
        </w:rPr>
        <w:t xml:space="preserve">segundo tempo que é cumprimento do anunciado, a realização da profecia, </w:t>
      </w:r>
      <w:r>
        <w:rPr>
          <w:rFonts w:ascii="Segoe UI" w:hAnsi="Segoe UI" w:cs="Segoe UI"/>
          <w:sz w:val="24"/>
          <w:szCs w:val="24"/>
        </w:rPr>
        <w:t>a</w:t>
      </w:r>
      <w:r w:rsidR="0042342E">
        <w:rPr>
          <w:rFonts w:ascii="Segoe UI" w:hAnsi="Segoe UI" w:cs="Segoe UI"/>
          <w:sz w:val="24"/>
          <w:szCs w:val="24"/>
        </w:rPr>
        <w:t xml:space="preserve">tualização da Palavra em novos fatos de salvação. Assim progredia a história da salvação; do Antigo ao Novo Testamento, do tempo de Cristo ao tempo da Igreja.  </w:t>
      </w:r>
    </w:p>
    <w:p w14:paraId="07B0364F" w14:textId="0E4E7EB1" w:rsidR="005D69D9" w:rsidRDefault="0042342E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O que caracteriza o segundo tempo? O tempo histórico de Cristo gera o tempo da Igreja, do admirável sacramento, da </w:t>
      </w:r>
      <w:proofErr w:type="spellStart"/>
      <w:r>
        <w:rPr>
          <w:rFonts w:ascii="Segoe UI" w:hAnsi="Segoe UI" w:cs="Segoe UI"/>
          <w:sz w:val="24"/>
          <w:szCs w:val="24"/>
        </w:rPr>
        <w:t>sacramentalidade</w:t>
      </w:r>
      <w:proofErr w:type="spellEnd"/>
      <w:r>
        <w:rPr>
          <w:rFonts w:ascii="Segoe UI" w:hAnsi="Segoe UI" w:cs="Segoe UI"/>
          <w:sz w:val="24"/>
          <w:szCs w:val="24"/>
        </w:rPr>
        <w:t xml:space="preserve"> da Igreja, que se realiza através dos sinais</w:t>
      </w:r>
      <w:r w:rsidR="005D69D9">
        <w:rPr>
          <w:rFonts w:ascii="Segoe UI" w:hAnsi="Segoe UI" w:cs="Segoe UI"/>
          <w:sz w:val="24"/>
          <w:szCs w:val="24"/>
        </w:rPr>
        <w:t xml:space="preserve"> de salvação</w:t>
      </w:r>
      <w:r>
        <w:rPr>
          <w:rFonts w:ascii="Segoe UI" w:hAnsi="Segoe UI" w:cs="Segoe UI"/>
          <w:sz w:val="24"/>
          <w:szCs w:val="24"/>
        </w:rPr>
        <w:t>.</w:t>
      </w:r>
      <w:r w:rsidR="005D69D9">
        <w:rPr>
          <w:rFonts w:ascii="Segoe UI" w:hAnsi="Segoe UI" w:cs="Segoe UI"/>
          <w:sz w:val="24"/>
          <w:szCs w:val="24"/>
        </w:rPr>
        <w:t xml:space="preserve"> A Igreja se realiza ao confeccionar os sacramentos. A Liturgia continua oferecendo a salvação. </w:t>
      </w:r>
    </w:p>
    <w:p w14:paraId="4BABC799" w14:textId="7597E800" w:rsidR="0042342E" w:rsidRDefault="005D69D9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A liturgia é acontecimento de fé, que também é a Igreja o corpo de Cristo.  A liturgia dos cristãos presença viva e em ato do mistério salvador de Cristo, converte-se em fé celebrada, realizada, verificada sacramentalmente. A liturgia é a vida de Cristo e da sua Igreja.</w:t>
      </w:r>
    </w:p>
    <w:p w14:paraId="5FAC3146" w14:textId="6BEB2C35" w:rsidR="00AB3983" w:rsidRDefault="00AB3983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</w:p>
    <w:p w14:paraId="380BEF08" w14:textId="3CDDD076" w:rsidR="00AB3983" w:rsidRDefault="00AB3983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</w:p>
    <w:p w14:paraId="24930E71" w14:textId="389DDB25" w:rsidR="00AB3983" w:rsidRDefault="00AB3983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</w:p>
    <w:p w14:paraId="1AECE8F8" w14:textId="0DB2335C" w:rsidR="00AB3983" w:rsidRDefault="00AB3983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</w:p>
    <w:p w14:paraId="08690BEB" w14:textId="40FAF264" w:rsidR="00AB3983" w:rsidRDefault="00AB3983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</w:p>
    <w:p w14:paraId="7631ACC2" w14:textId="6ABD84C9" w:rsidR="00AB3983" w:rsidRDefault="00AB3983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</w:p>
    <w:p w14:paraId="039C0C08" w14:textId="14864FCC" w:rsidR="00AB3983" w:rsidRDefault="00AB3983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</w:p>
    <w:p w14:paraId="7FB0041F" w14:textId="77777777" w:rsidR="00AB3983" w:rsidRDefault="00AB3983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</w:p>
    <w:p w14:paraId="07BF6B42" w14:textId="77777777" w:rsidR="00AB3983" w:rsidRPr="00190F9C" w:rsidRDefault="00AB3983" w:rsidP="00AB3983">
      <w:pPr>
        <w:jc w:val="center"/>
        <w:rPr>
          <w:rFonts w:ascii="Arial" w:hAnsi="Arial" w:cs="Arial"/>
          <w:szCs w:val="24"/>
        </w:rPr>
      </w:pPr>
      <w:r w:rsidRPr="00BA4F9D">
        <w:rPr>
          <w:rFonts w:ascii="Arial" w:hAnsi="Arial" w:cs="Arial"/>
          <w:szCs w:val="24"/>
        </w:rPr>
        <w:t xml:space="preserve">A LITURGIA, EXPRESSÃO DA FÉ </w:t>
      </w:r>
      <w:r>
        <w:rPr>
          <w:rFonts w:ascii="Arial" w:hAnsi="Arial" w:cs="Arial"/>
          <w:szCs w:val="24"/>
        </w:rPr>
        <w:t xml:space="preserve">– SÍNTESE </w:t>
      </w:r>
    </w:p>
    <w:p w14:paraId="55827C39" w14:textId="77777777" w:rsidR="00AB3983" w:rsidRPr="004B6FE6" w:rsidRDefault="00AB3983" w:rsidP="00AB3983">
      <w:pPr>
        <w:pStyle w:val="SemEspaamento"/>
        <w:ind w:left="0"/>
        <w:rPr>
          <w:rFonts w:ascii="Arial" w:hAnsi="Arial" w:cs="Arial"/>
          <w:b/>
          <w:color w:val="FF0000"/>
          <w:sz w:val="24"/>
          <w:szCs w:val="24"/>
        </w:rPr>
      </w:pPr>
    </w:p>
    <w:p w14:paraId="09E467DC" w14:textId="77777777" w:rsidR="00AB3983" w:rsidRDefault="00AB3983" w:rsidP="00AB3983">
      <w:pPr>
        <w:jc w:val="center"/>
        <w:rPr>
          <w:rFonts w:ascii="Arial" w:hAnsi="Arial" w:cs="Arial"/>
          <w:b/>
          <w:bCs/>
        </w:rPr>
      </w:pPr>
      <w:bookmarkStart w:id="0" w:name="_Hlk38445235"/>
      <w:r w:rsidRPr="00254561">
        <w:rPr>
          <w:rFonts w:ascii="Arial" w:hAnsi="Arial" w:cs="Arial"/>
          <w:b/>
          <w:bCs/>
        </w:rPr>
        <w:t xml:space="preserve">A Liturgia, Expressão da Fé </w:t>
      </w:r>
    </w:p>
    <w:bookmarkEnd w:id="0"/>
    <w:p w14:paraId="1A710B89" w14:textId="77777777" w:rsidR="00AB3983" w:rsidRPr="00254561" w:rsidRDefault="00AB3983" w:rsidP="00AB3983">
      <w:pPr>
        <w:jc w:val="center"/>
        <w:rPr>
          <w:rFonts w:ascii="Arial" w:hAnsi="Arial" w:cs="Arial"/>
          <w:b/>
          <w:bCs/>
        </w:rPr>
      </w:pPr>
    </w:p>
    <w:p w14:paraId="7DD44B7A" w14:textId="77777777" w:rsidR="00AB3983" w:rsidRDefault="00AB3983" w:rsidP="00AB398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Mysterium Fidei </w:t>
      </w:r>
      <w:r>
        <w:rPr>
          <w:rFonts w:ascii="Arial" w:hAnsi="Arial" w:cs="Arial"/>
        </w:rPr>
        <w:t xml:space="preserve">- Síntese e núcleo de todo o plano do amor de Deus manifestado e realizado na economia da salvação, </w:t>
      </w:r>
      <w:r w:rsidRPr="00254561">
        <w:rPr>
          <w:rFonts w:ascii="Arial" w:hAnsi="Arial" w:cs="Arial"/>
          <w:b/>
          <w:bCs/>
        </w:rPr>
        <w:t>objeto da fé</w:t>
      </w:r>
      <w:r>
        <w:rPr>
          <w:rFonts w:ascii="Arial" w:hAnsi="Arial" w:cs="Arial"/>
        </w:rPr>
        <w:t xml:space="preserve"> que se realiza na pessoa de Cristo. Todos os sinais sacramentais são mistério da fé, </w:t>
      </w:r>
      <w:r w:rsidRPr="00254561">
        <w:rPr>
          <w:rFonts w:ascii="Arial" w:hAnsi="Arial" w:cs="Arial"/>
          <w:i/>
          <w:iCs/>
        </w:rPr>
        <w:t>são sinais de fé</w:t>
      </w:r>
      <w:r>
        <w:rPr>
          <w:rFonts w:ascii="Arial" w:hAnsi="Arial" w:cs="Arial"/>
        </w:rPr>
        <w:t xml:space="preserve">.  </w:t>
      </w:r>
      <w:r>
        <w:rPr>
          <w:rFonts w:ascii="Arial" w:hAnsi="Arial" w:cs="Arial"/>
          <w:b/>
          <w:bCs/>
        </w:rPr>
        <w:t xml:space="preserve"> </w:t>
      </w:r>
    </w:p>
    <w:p w14:paraId="546076D0" w14:textId="77777777" w:rsidR="00AB3983" w:rsidRDefault="00AB3983" w:rsidP="00AB398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B868456" wp14:editId="328FA0E6">
            <wp:extent cx="5760085" cy="3046730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FÉ 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AEE32" w14:textId="77777777" w:rsidR="00AB3983" w:rsidRDefault="00AB3983" w:rsidP="00AB3983">
      <w:pPr>
        <w:rPr>
          <w:rFonts w:ascii="Arial" w:hAnsi="Arial" w:cs="Arial"/>
          <w:noProof/>
        </w:rPr>
      </w:pPr>
    </w:p>
    <w:p w14:paraId="0550A579" w14:textId="77777777" w:rsidR="00AB3983" w:rsidRDefault="00AB3983" w:rsidP="00AB39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liturgia enquanto ação é confissão e celebração da fé. </w:t>
      </w:r>
    </w:p>
    <w:p w14:paraId="01E8B401" w14:textId="77777777" w:rsidR="00AB3983" w:rsidRDefault="00AB3983" w:rsidP="00AB398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1C603C" wp14:editId="1AA4BEFB">
            <wp:extent cx="5760085" cy="97726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É DA IGREJA E LITURGIA 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41CF" w14:textId="77777777" w:rsidR="00AB3983" w:rsidRPr="00B84127" w:rsidRDefault="00AB3983" w:rsidP="00AB3983">
      <w:pPr>
        <w:rPr>
          <w:rFonts w:ascii="Arial" w:hAnsi="Arial" w:cs="Arial"/>
        </w:rPr>
      </w:pPr>
      <w:r w:rsidRPr="00B84127">
        <w:rPr>
          <w:rFonts w:ascii="Arial" w:hAnsi="Arial" w:cs="Arial"/>
        </w:rPr>
        <w:t>Ela possui uma forma própria de expor a fé: a celebração litúrgica é a vivência daquilo que se celebra. A Igreja crê porque celebra e celebra porque crê.</w:t>
      </w:r>
    </w:p>
    <w:p w14:paraId="703F8BEC" w14:textId="77777777" w:rsidR="00AB3983" w:rsidRPr="00B84127" w:rsidRDefault="00AB3983" w:rsidP="00AB3983">
      <w:pPr>
        <w:rPr>
          <w:rFonts w:ascii="Arial" w:hAnsi="Arial" w:cs="Arial"/>
        </w:rPr>
      </w:pPr>
      <w:r w:rsidRPr="00B84127">
        <w:rPr>
          <w:rFonts w:ascii="Arial" w:hAnsi="Arial" w:cs="Arial"/>
        </w:rPr>
        <w:t xml:space="preserve">A finalidade principal da liturgia é </w:t>
      </w:r>
      <w:r w:rsidRPr="00B84127">
        <w:rPr>
          <w:rFonts w:ascii="Arial" w:hAnsi="Arial" w:cs="Arial"/>
          <w:b/>
          <w:bCs/>
        </w:rPr>
        <w:t xml:space="preserve">inserir o homem no mistério de salvação e dar culto a Deus. </w:t>
      </w:r>
      <w:r w:rsidRPr="00B84127">
        <w:rPr>
          <w:rFonts w:ascii="Arial" w:hAnsi="Arial" w:cs="Arial"/>
        </w:rPr>
        <w:t xml:space="preserve">A liturgia pretende levar o homem à plena maturidade em Cristo através de uma verdadeira pedagogia litúrgica da fé = mistagogia. </w:t>
      </w:r>
    </w:p>
    <w:p w14:paraId="50E7D8E4" w14:textId="77777777" w:rsidR="00AB3983" w:rsidRPr="00B84127" w:rsidRDefault="00AB3983" w:rsidP="00AB3983">
      <w:pPr>
        <w:rPr>
          <w:rFonts w:ascii="Arial" w:hAnsi="Arial" w:cs="Arial"/>
        </w:rPr>
      </w:pPr>
    </w:p>
    <w:p w14:paraId="69787BEA" w14:textId="77777777" w:rsidR="00AB3983" w:rsidRDefault="00AB3983" w:rsidP="00AB3983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B84127">
        <w:rPr>
          <w:rFonts w:ascii="Arial" w:hAnsi="Arial" w:cs="Arial"/>
        </w:rPr>
        <w:t>A LITURGIA FAZ PARTE DA FÉ</w:t>
      </w:r>
    </w:p>
    <w:p w14:paraId="4E36BF16" w14:textId="77777777" w:rsidR="00AB3983" w:rsidRDefault="00AB3983" w:rsidP="00AB3983">
      <w:pPr>
        <w:spacing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A liturgia é uma realidade primária, objeto da fé e da teologia </w:t>
      </w:r>
    </w:p>
    <w:p w14:paraId="254D8B3B" w14:textId="77777777" w:rsidR="00AB3983" w:rsidRPr="00304433" w:rsidRDefault="00AB3983" w:rsidP="00AB3983">
      <w:pPr>
        <w:spacing w:line="240" w:lineRule="auto"/>
        <w:rPr>
          <w:rFonts w:ascii="Arial" w:hAnsi="Arial" w:cs="Arial"/>
          <w:i/>
          <w:iCs/>
        </w:rPr>
      </w:pPr>
      <w:r w:rsidRPr="00304433">
        <w:rPr>
          <w:rFonts w:ascii="Arial" w:hAnsi="Arial" w:cs="Arial"/>
          <w:i/>
          <w:iCs/>
        </w:rPr>
        <w:t>(a bíblia, como memória escrita e profecia da história da salvação, nasceu da liturgia)</w:t>
      </w:r>
    </w:p>
    <w:p w14:paraId="2AE320EA" w14:textId="77777777" w:rsidR="00AB3983" w:rsidRDefault="00AB3983" w:rsidP="00AB3983">
      <w:pPr>
        <w:ind w:firstLine="708"/>
        <w:rPr>
          <w:rFonts w:ascii="Arial" w:hAnsi="Arial" w:cs="Arial"/>
        </w:rPr>
      </w:pPr>
    </w:p>
    <w:p w14:paraId="6672799C" w14:textId="77777777" w:rsidR="00AB3983" w:rsidRPr="00B84127" w:rsidRDefault="00AB3983" w:rsidP="00AB39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A liturgia é o </w:t>
      </w:r>
      <w:r w:rsidRPr="00B96BFA">
        <w:rPr>
          <w:rFonts w:ascii="Arial" w:hAnsi="Arial" w:cs="Arial"/>
          <w:b/>
          <w:bCs/>
        </w:rPr>
        <w:t>mistério</w:t>
      </w:r>
      <w:r>
        <w:rPr>
          <w:rFonts w:ascii="Arial" w:hAnsi="Arial" w:cs="Arial"/>
        </w:rPr>
        <w:t xml:space="preserve"> de Cristo que age em seus sacramentos. Essa definição situa-nos diante da liturgia como </w:t>
      </w:r>
      <w:r w:rsidRPr="0079194B">
        <w:rPr>
          <w:rFonts w:ascii="Arial" w:hAnsi="Arial" w:cs="Arial"/>
          <w:b/>
          <w:bCs/>
          <w:i/>
          <w:iCs/>
        </w:rPr>
        <w:t>dado e objeto da fé e da reflexão teológica.</w:t>
      </w:r>
      <w:r>
        <w:rPr>
          <w:rFonts w:ascii="Arial" w:hAnsi="Arial" w:cs="Arial"/>
        </w:rPr>
        <w:t xml:space="preserve"> </w:t>
      </w:r>
      <w:r w:rsidRPr="00B84127">
        <w:rPr>
          <w:rFonts w:ascii="Arial" w:hAnsi="Arial" w:cs="Arial"/>
        </w:rPr>
        <w:t xml:space="preserve">  </w:t>
      </w:r>
      <w:r w:rsidRPr="00B84127">
        <w:rPr>
          <w:rFonts w:ascii="Arial" w:hAnsi="Arial" w:cs="Arial"/>
          <w:b/>
          <w:bCs/>
        </w:rPr>
        <w:t xml:space="preserve"> </w:t>
      </w:r>
      <w:r w:rsidRPr="00B84127">
        <w:rPr>
          <w:rFonts w:ascii="Arial" w:hAnsi="Arial" w:cs="Arial"/>
        </w:rPr>
        <w:t xml:space="preserve">  </w:t>
      </w:r>
    </w:p>
    <w:p w14:paraId="50B05640" w14:textId="77777777" w:rsidR="00AB3983" w:rsidRDefault="00AB3983" w:rsidP="00AB398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D3F6D37" wp14:editId="454D9C24">
            <wp:extent cx="6012095" cy="3137192"/>
            <wp:effectExtent l="0" t="0" r="825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ISTO E A HISTÓRIA DA SALVAÇÃO 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877" cy="314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A367" w14:textId="77777777" w:rsidR="00AB3983" w:rsidRDefault="00AB3983" w:rsidP="00AB3983">
      <w:pPr>
        <w:rPr>
          <w:rFonts w:ascii="Arial" w:hAnsi="Arial" w:cs="Arial"/>
        </w:rPr>
      </w:pPr>
    </w:p>
    <w:p w14:paraId="792E6B33" w14:textId="77777777" w:rsidR="00AB3983" w:rsidRDefault="00AB3983" w:rsidP="00AB3983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D6BDDA8" wp14:editId="3E2341EF">
            <wp:simplePos x="0" y="0"/>
            <wp:positionH relativeFrom="column">
              <wp:posOffset>-316571</wp:posOffset>
            </wp:positionH>
            <wp:positionV relativeFrom="paragraph">
              <wp:posOffset>379426</wp:posOffset>
            </wp:positionV>
            <wp:extent cx="6407785" cy="2641600"/>
            <wp:effectExtent l="0" t="0" r="0" b="635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º Tempo = do Cumprimento e da  Atualização 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A sacramentalidade da Igreja concretiza-se nos sinais de salvação – </w:t>
      </w:r>
    </w:p>
    <w:p w14:paraId="04D379FE" w14:textId="77777777" w:rsidR="00AB3983" w:rsidRDefault="00AB3983" w:rsidP="00AB3983">
      <w:pPr>
        <w:ind w:firstLine="708"/>
        <w:rPr>
          <w:rFonts w:ascii="Arial" w:hAnsi="Arial" w:cs="Arial"/>
        </w:rPr>
      </w:pPr>
    </w:p>
    <w:p w14:paraId="3FFBBF7E" w14:textId="77777777" w:rsidR="00AB3983" w:rsidRDefault="00AB3983" w:rsidP="00AB39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Sacramentos – síntese de toda liturgia. </w:t>
      </w:r>
    </w:p>
    <w:p w14:paraId="37EE23C9" w14:textId="77777777" w:rsidR="00AB3983" w:rsidRDefault="00AB3983" w:rsidP="00AB3983">
      <w:pPr>
        <w:ind w:firstLine="708"/>
        <w:rPr>
          <w:rFonts w:ascii="Arial" w:hAnsi="Arial" w:cs="Arial"/>
        </w:rPr>
      </w:pPr>
    </w:p>
    <w:p w14:paraId="45DF95C9" w14:textId="77777777" w:rsidR="00AB3983" w:rsidRDefault="00AB3983" w:rsidP="00AB398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A liturgia é acontecimento de fé, como também – Cristo e a Igreja - A teologia e com ela a catequese da fé centradas no mistério de Cristo como presença e cumprimento da </w:t>
      </w:r>
      <w:r w:rsidRPr="00442662">
        <w:rPr>
          <w:rFonts w:ascii="Arial" w:hAnsi="Arial" w:cs="Arial"/>
          <w:i/>
          <w:iCs/>
        </w:rPr>
        <w:t>historia salutis</w:t>
      </w:r>
      <w:r>
        <w:rPr>
          <w:rFonts w:ascii="Arial" w:hAnsi="Arial" w:cs="Arial"/>
          <w:i/>
          <w:iCs/>
        </w:rPr>
        <w:t xml:space="preserve"> </w:t>
      </w:r>
      <w:r w:rsidRPr="00442662">
        <w:rPr>
          <w:rFonts w:ascii="Arial" w:hAnsi="Arial" w:cs="Arial"/>
        </w:rPr>
        <w:t>devem dirigir sua atenção para a forma como esse mistério se faz presente e atuante nas ações litúrgicas da Igreja</w:t>
      </w:r>
      <w:r>
        <w:rPr>
          <w:rFonts w:ascii="Arial" w:hAnsi="Arial" w:cs="Arial"/>
        </w:rPr>
        <w:t xml:space="preserve">. Para isso é </w:t>
      </w:r>
      <w:r>
        <w:rPr>
          <w:rFonts w:ascii="Arial" w:hAnsi="Arial" w:cs="Arial"/>
        </w:rPr>
        <w:lastRenderedPageBreak/>
        <w:t>necessário uma Teologia bíblica e uma Teologia Litúrgica pela continuidade e estreita relação entre ambas.</w:t>
      </w:r>
    </w:p>
    <w:p w14:paraId="2D82099A" w14:textId="77777777" w:rsidR="00AB3983" w:rsidRDefault="00AB3983" w:rsidP="00AB398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9A547BC" wp14:editId="04BDF64E">
            <wp:simplePos x="0" y="0"/>
            <wp:positionH relativeFrom="column">
              <wp:posOffset>-357381</wp:posOffset>
            </wp:positionH>
            <wp:positionV relativeFrom="paragraph">
              <wp:posOffset>403718</wp:posOffset>
            </wp:positionV>
            <wp:extent cx="6477635" cy="1809115"/>
            <wp:effectExtent l="0" t="0" r="0" b="63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ologia 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71AA8" w14:textId="77777777" w:rsidR="00AB3983" w:rsidRDefault="00AB3983" w:rsidP="00AB39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069EBD3F" wp14:editId="12CEC220">
            <wp:extent cx="5760085" cy="1667510"/>
            <wp:effectExtent l="0" t="0" r="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 Liturgia é 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6BE4" w14:textId="77777777" w:rsidR="00AB3983" w:rsidRPr="00277FDA" w:rsidRDefault="00AB3983" w:rsidP="00277FDA">
      <w:pPr>
        <w:spacing w:line="240" w:lineRule="auto"/>
        <w:jc w:val="both"/>
        <w:rPr>
          <w:rFonts w:ascii="Segoe UI" w:hAnsi="Segoe UI" w:cs="Segoe UI"/>
          <w:sz w:val="24"/>
          <w:szCs w:val="24"/>
        </w:rPr>
      </w:pPr>
    </w:p>
    <w:sectPr w:rsidR="00AB3983" w:rsidRPr="00277FDA" w:rsidSect="00A849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36F6A"/>
    <w:multiLevelType w:val="hybridMultilevel"/>
    <w:tmpl w:val="7F2C4D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424DC"/>
    <w:multiLevelType w:val="hybridMultilevel"/>
    <w:tmpl w:val="6106C0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49D"/>
    <w:rsid w:val="000C1173"/>
    <w:rsid w:val="00143CA5"/>
    <w:rsid w:val="00152B4F"/>
    <w:rsid w:val="0018661A"/>
    <w:rsid w:val="001E0A96"/>
    <w:rsid w:val="001F349D"/>
    <w:rsid w:val="002678AF"/>
    <w:rsid w:val="00277FDA"/>
    <w:rsid w:val="002857CB"/>
    <w:rsid w:val="002A7551"/>
    <w:rsid w:val="002D3FF5"/>
    <w:rsid w:val="0036495B"/>
    <w:rsid w:val="003A4824"/>
    <w:rsid w:val="003E5159"/>
    <w:rsid w:val="0042342E"/>
    <w:rsid w:val="00440AB6"/>
    <w:rsid w:val="004936B7"/>
    <w:rsid w:val="004A3DA6"/>
    <w:rsid w:val="005D69D9"/>
    <w:rsid w:val="006238D2"/>
    <w:rsid w:val="00651983"/>
    <w:rsid w:val="00680CC6"/>
    <w:rsid w:val="0068757B"/>
    <w:rsid w:val="006A7404"/>
    <w:rsid w:val="006C2B23"/>
    <w:rsid w:val="006D12BD"/>
    <w:rsid w:val="00713F76"/>
    <w:rsid w:val="00720398"/>
    <w:rsid w:val="00730C4C"/>
    <w:rsid w:val="00732832"/>
    <w:rsid w:val="007408E8"/>
    <w:rsid w:val="00744292"/>
    <w:rsid w:val="00746F4D"/>
    <w:rsid w:val="00751BE6"/>
    <w:rsid w:val="007C4481"/>
    <w:rsid w:val="008045F7"/>
    <w:rsid w:val="009066BE"/>
    <w:rsid w:val="009209D7"/>
    <w:rsid w:val="00933DB2"/>
    <w:rsid w:val="00943B14"/>
    <w:rsid w:val="00966435"/>
    <w:rsid w:val="009D769F"/>
    <w:rsid w:val="009E5A47"/>
    <w:rsid w:val="00A0526A"/>
    <w:rsid w:val="00A30AFA"/>
    <w:rsid w:val="00A3708B"/>
    <w:rsid w:val="00A72915"/>
    <w:rsid w:val="00A740D8"/>
    <w:rsid w:val="00A96AF2"/>
    <w:rsid w:val="00AB30F3"/>
    <w:rsid w:val="00AB3983"/>
    <w:rsid w:val="00B07AF4"/>
    <w:rsid w:val="00B52E2D"/>
    <w:rsid w:val="00B71688"/>
    <w:rsid w:val="00C12D46"/>
    <w:rsid w:val="00C525FC"/>
    <w:rsid w:val="00CB1BC2"/>
    <w:rsid w:val="00CB4B3C"/>
    <w:rsid w:val="00CE3BC7"/>
    <w:rsid w:val="00D60B71"/>
    <w:rsid w:val="00D83CA7"/>
    <w:rsid w:val="00D85DA5"/>
    <w:rsid w:val="00DA4DB6"/>
    <w:rsid w:val="00DB206D"/>
    <w:rsid w:val="00DD1052"/>
    <w:rsid w:val="00DD46AF"/>
    <w:rsid w:val="00E02136"/>
    <w:rsid w:val="00E145EC"/>
    <w:rsid w:val="00E74553"/>
    <w:rsid w:val="00EC3C01"/>
    <w:rsid w:val="00F135D4"/>
    <w:rsid w:val="00F438C0"/>
    <w:rsid w:val="00FD5F91"/>
    <w:rsid w:val="00FE489C"/>
    <w:rsid w:val="00FF5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F8A49"/>
  <w15:docId w15:val="{0AC6B041-1107-49F2-B49A-B6B55F81D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49D"/>
    <w:pPr>
      <w:spacing w:after="160" w:line="259" w:lineRule="auto"/>
    </w:p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B1B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F349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83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3CA7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CB1B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aliases w:val="CITAÇÃO"/>
    <w:uiPriority w:val="1"/>
    <w:qFormat/>
    <w:rsid w:val="00AB3983"/>
    <w:pPr>
      <w:spacing w:after="0" w:line="240" w:lineRule="auto"/>
      <w:ind w:left="2268"/>
      <w:contextualSpacing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5</Pages>
  <Words>848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 Gabriel</dc:creator>
  <cp:lastModifiedBy>Pe. Gabriel</cp:lastModifiedBy>
  <cp:revision>17</cp:revision>
  <cp:lastPrinted>2020-08-21T11:36:00Z</cp:lastPrinted>
  <dcterms:created xsi:type="dcterms:W3CDTF">2020-08-13T21:56:00Z</dcterms:created>
  <dcterms:modified xsi:type="dcterms:W3CDTF">2020-08-28T11:50:00Z</dcterms:modified>
</cp:coreProperties>
</file>