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97D" w:rsidRPr="00460834" w:rsidRDefault="00E5297D" w:rsidP="00E5297D">
      <w:pPr>
        <w:spacing w:after="120" w:line="240" w:lineRule="auto"/>
        <w:jc w:val="center"/>
        <w:rPr>
          <w:rFonts w:ascii="Segoe UI" w:hAnsi="Segoe UI" w:cs="Segoe UI"/>
          <w:b/>
        </w:rPr>
      </w:pPr>
      <w:r w:rsidRPr="00460834">
        <w:rPr>
          <w:rFonts w:ascii="Segoe UI" w:hAnsi="Segoe UI" w:cs="Segoe UI"/>
          <w:b/>
        </w:rPr>
        <w:t>NOME: MONS. RAIMUNDO ANTONIO</w:t>
      </w:r>
    </w:p>
    <w:p w:rsidR="00E5297D" w:rsidRPr="00460834" w:rsidRDefault="00E5297D" w:rsidP="00E5297D">
      <w:pPr>
        <w:spacing w:after="120" w:line="240" w:lineRule="auto"/>
        <w:jc w:val="center"/>
        <w:rPr>
          <w:rFonts w:ascii="Segoe UI" w:hAnsi="Segoe UI" w:cs="Segoe UI"/>
          <w:b/>
        </w:rPr>
      </w:pPr>
      <w:r w:rsidRPr="00460834">
        <w:rPr>
          <w:rFonts w:ascii="Segoe UI" w:hAnsi="Segoe UI" w:cs="Segoe UI"/>
          <w:b/>
        </w:rPr>
        <w:t>SOBRENOME: DA SILVA (MONS. GABRIEL)</w:t>
      </w:r>
    </w:p>
    <w:p w:rsidR="00E5297D" w:rsidRPr="00460834" w:rsidRDefault="00E5297D" w:rsidP="00E5297D">
      <w:pPr>
        <w:spacing w:after="120" w:line="240" w:lineRule="auto"/>
        <w:jc w:val="center"/>
        <w:rPr>
          <w:rFonts w:ascii="Segoe UI" w:hAnsi="Segoe UI" w:cs="Segoe UI"/>
          <w:b/>
        </w:rPr>
      </w:pPr>
      <w:r w:rsidRPr="00460834">
        <w:rPr>
          <w:rFonts w:ascii="Segoe UI" w:hAnsi="Segoe UI" w:cs="Segoe UI"/>
          <w:b/>
        </w:rPr>
        <w:t>DISCIPLINA: UNÇÃO E PENITÊNCIA 8º SEMESTRE</w:t>
      </w:r>
    </w:p>
    <w:p w:rsidR="00E5297D" w:rsidRPr="004B7B98" w:rsidRDefault="00E5297D" w:rsidP="00E5297D">
      <w:pPr>
        <w:spacing w:line="240" w:lineRule="auto"/>
        <w:jc w:val="center"/>
        <w:rPr>
          <w:rFonts w:ascii="Segoe UI" w:hAnsi="Segoe UI" w:cs="Segoe UI"/>
          <w:sz w:val="4"/>
          <w:szCs w:val="4"/>
        </w:rPr>
      </w:pPr>
    </w:p>
    <w:p w:rsidR="00E5297D" w:rsidRDefault="00E5297D" w:rsidP="00E5297D">
      <w:pPr>
        <w:spacing w:line="240" w:lineRule="auto"/>
        <w:jc w:val="center"/>
        <w:rPr>
          <w:rFonts w:ascii="Segoe UI" w:hAnsi="Segoe UI" w:cs="Segoe UI"/>
          <w:sz w:val="24"/>
          <w:szCs w:val="24"/>
        </w:rPr>
      </w:pPr>
      <w:r w:rsidRPr="00044CEB">
        <w:rPr>
          <w:rFonts w:ascii="Segoe UI" w:hAnsi="Segoe UI" w:cs="Segoe UI"/>
          <w:sz w:val="24"/>
          <w:szCs w:val="24"/>
        </w:rPr>
        <w:t xml:space="preserve">Aula: dia </w:t>
      </w:r>
      <w:r>
        <w:rPr>
          <w:rFonts w:ascii="Segoe UI" w:hAnsi="Segoe UI" w:cs="Segoe UI"/>
          <w:sz w:val="24"/>
          <w:szCs w:val="24"/>
        </w:rPr>
        <w:t>08</w:t>
      </w:r>
      <w:r w:rsidRPr="00044CEB">
        <w:rPr>
          <w:rFonts w:ascii="Segoe UI" w:hAnsi="Segoe UI" w:cs="Segoe UI"/>
          <w:sz w:val="24"/>
          <w:szCs w:val="24"/>
        </w:rPr>
        <w:t xml:space="preserve"> de </w:t>
      </w:r>
      <w:r>
        <w:rPr>
          <w:rFonts w:ascii="Segoe UI" w:hAnsi="Segoe UI" w:cs="Segoe UI"/>
          <w:sz w:val="24"/>
          <w:szCs w:val="24"/>
        </w:rPr>
        <w:t>setembro</w:t>
      </w:r>
      <w:r w:rsidRPr="00044CEB">
        <w:rPr>
          <w:rFonts w:ascii="Segoe UI" w:hAnsi="Segoe UI" w:cs="Segoe UI"/>
          <w:sz w:val="24"/>
          <w:szCs w:val="24"/>
        </w:rPr>
        <w:t xml:space="preserve"> de 2020</w:t>
      </w:r>
    </w:p>
    <w:p w:rsidR="00E5297D" w:rsidRPr="004B7B98" w:rsidRDefault="00E5297D" w:rsidP="00E5297D">
      <w:pPr>
        <w:spacing w:line="240" w:lineRule="auto"/>
        <w:jc w:val="center"/>
        <w:rPr>
          <w:rFonts w:ascii="Segoe UI" w:hAnsi="Segoe UI" w:cs="Segoe UI"/>
          <w:sz w:val="4"/>
          <w:szCs w:val="4"/>
        </w:rPr>
      </w:pPr>
    </w:p>
    <w:p w:rsidR="00E5297D" w:rsidRPr="00460834" w:rsidRDefault="00E5297D" w:rsidP="00E5297D">
      <w:pPr>
        <w:spacing w:line="240" w:lineRule="auto"/>
        <w:jc w:val="center"/>
        <w:rPr>
          <w:rFonts w:ascii="Segoe UI" w:hAnsi="Segoe UI" w:cs="Segoe UI"/>
          <w:b/>
          <w:bCs/>
        </w:rPr>
      </w:pPr>
      <w:r w:rsidRPr="00460834">
        <w:rPr>
          <w:rFonts w:ascii="Segoe UI" w:hAnsi="Segoe UI" w:cs="Segoe UI"/>
          <w:b/>
          <w:bCs/>
        </w:rPr>
        <w:t xml:space="preserve">TEMA: </w:t>
      </w:r>
    </w:p>
    <w:p w:rsidR="00E5297D" w:rsidRPr="00460834" w:rsidRDefault="00E5297D" w:rsidP="00E5297D">
      <w:pPr>
        <w:spacing w:line="240" w:lineRule="auto"/>
        <w:jc w:val="center"/>
        <w:rPr>
          <w:rFonts w:ascii="Segoe UI" w:hAnsi="Segoe UI" w:cs="Segoe UI"/>
          <w:b/>
          <w:bCs/>
        </w:rPr>
      </w:pPr>
      <w:r w:rsidRPr="00460834">
        <w:rPr>
          <w:rFonts w:ascii="Segoe UI" w:hAnsi="Segoe UI" w:cs="Segoe UI"/>
          <w:b/>
          <w:bCs/>
        </w:rPr>
        <w:t xml:space="preserve">  TEMA: CONT. ENFERMIDADE E CURA NO ANTIGO E NOVO TESTAMENTO; ENFERMIDADES E CURAS, SINAIS DO REINO NO MINISTÉRIO DE CRISTO.</w:t>
      </w:r>
    </w:p>
    <w:p w:rsidR="00E5297D" w:rsidRPr="00E2092B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I. </w:t>
      </w:r>
      <w:r w:rsidRPr="00E2092B">
        <w:rPr>
          <w:rFonts w:ascii="Segoe UI" w:hAnsi="Segoe UI" w:cs="Segoe UI"/>
          <w:sz w:val="24"/>
          <w:szCs w:val="24"/>
        </w:rPr>
        <w:t xml:space="preserve">Autor: BOROBIO, </w:t>
      </w:r>
      <w:proofErr w:type="spellStart"/>
      <w:r w:rsidRPr="00E2092B">
        <w:rPr>
          <w:rFonts w:ascii="Segoe UI" w:hAnsi="Segoe UI" w:cs="Segoe UI"/>
          <w:sz w:val="24"/>
          <w:szCs w:val="24"/>
        </w:rPr>
        <w:t>Dionisio</w:t>
      </w:r>
      <w:proofErr w:type="spellEnd"/>
      <w:r w:rsidRPr="00E2092B">
        <w:rPr>
          <w:rFonts w:ascii="Segoe UI" w:hAnsi="Segoe UI" w:cs="Segoe UI"/>
          <w:sz w:val="24"/>
          <w:szCs w:val="24"/>
        </w:rPr>
        <w:t xml:space="preserve"> et al. </w:t>
      </w:r>
      <w:r w:rsidRPr="00E2092B">
        <w:rPr>
          <w:rFonts w:ascii="Segoe UI" w:hAnsi="Segoe UI" w:cs="Segoe UI"/>
          <w:b/>
          <w:sz w:val="24"/>
          <w:szCs w:val="24"/>
        </w:rPr>
        <w:t>A celebração na Igreja 2</w:t>
      </w:r>
      <w:r w:rsidRPr="00E2092B">
        <w:rPr>
          <w:rFonts w:ascii="Segoe UI" w:hAnsi="Segoe UI" w:cs="Segoe UI"/>
          <w:sz w:val="24"/>
          <w:szCs w:val="24"/>
        </w:rPr>
        <w:t>. Sacramentos. São Paulo: Edições Loyola, 1993. p. 5</w:t>
      </w:r>
      <w:r>
        <w:rPr>
          <w:rFonts w:ascii="Segoe UI" w:hAnsi="Segoe UI" w:cs="Segoe UI"/>
          <w:sz w:val="24"/>
          <w:szCs w:val="24"/>
        </w:rPr>
        <w:t>62</w:t>
      </w:r>
      <w:r w:rsidRPr="00E2092B">
        <w:rPr>
          <w:rFonts w:ascii="Segoe UI" w:hAnsi="Segoe UI" w:cs="Segoe UI"/>
          <w:sz w:val="24"/>
          <w:szCs w:val="24"/>
        </w:rPr>
        <w:t>-5</w:t>
      </w:r>
      <w:r>
        <w:rPr>
          <w:rFonts w:ascii="Segoe UI" w:hAnsi="Segoe UI" w:cs="Segoe UI"/>
          <w:sz w:val="24"/>
          <w:szCs w:val="24"/>
        </w:rPr>
        <w:t>7</w:t>
      </w:r>
      <w:r w:rsidRPr="00E2092B">
        <w:rPr>
          <w:rFonts w:ascii="Segoe UI" w:hAnsi="Segoe UI" w:cs="Segoe UI"/>
          <w:sz w:val="24"/>
          <w:szCs w:val="24"/>
        </w:rPr>
        <w:t>4.</w:t>
      </w:r>
    </w:p>
    <w:p w:rsidR="00E5297D" w:rsidRPr="00460834" w:rsidRDefault="00E5297D" w:rsidP="00E5297D">
      <w:pPr>
        <w:spacing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REFLEXÃO T</w:t>
      </w:r>
      <w:r w:rsidRPr="00460834">
        <w:rPr>
          <w:rFonts w:ascii="Segoe UI" w:hAnsi="Segoe UI" w:cs="Segoe UI"/>
          <w:b/>
          <w:bCs/>
        </w:rPr>
        <w:t xml:space="preserve">EOLÓGICA SOBRE O SENTIDO DO SACRAMENTO </w:t>
      </w:r>
    </w:p>
    <w:p w:rsidR="00E5297D" w:rsidRPr="00E2092B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I. </w:t>
      </w:r>
      <w:r w:rsidRPr="00E2092B">
        <w:rPr>
          <w:rFonts w:ascii="Segoe UI" w:hAnsi="Segoe UI" w:cs="Segoe UI"/>
          <w:sz w:val="24"/>
          <w:szCs w:val="24"/>
        </w:rPr>
        <w:t xml:space="preserve">Autor: BOROBIO, </w:t>
      </w:r>
      <w:proofErr w:type="spellStart"/>
      <w:r w:rsidRPr="00E2092B">
        <w:rPr>
          <w:rFonts w:ascii="Segoe UI" w:hAnsi="Segoe UI" w:cs="Segoe UI"/>
          <w:sz w:val="24"/>
          <w:szCs w:val="24"/>
        </w:rPr>
        <w:t>Dionisio</w:t>
      </w:r>
      <w:proofErr w:type="spellEnd"/>
      <w:r w:rsidRPr="00E2092B">
        <w:rPr>
          <w:rFonts w:ascii="Segoe UI" w:hAnsi="Segoe UI" w:cs="Segoe UI"/>
          <w:sz w:val="24"/>
          <w:szCs w:val="24"/>
        </w:rPr>
        <w:t xml:space="preserve"> et al. </w:t>
      </w:r>
      <w:r w:rsidRPr="00E2092B">
        <w:rPr>
          <w:rFonts w:ascii="Segoe UI" w:hAnsi="Segoe UI" w:cs="Segoe UI"/>
          <w:b/>
          <w:sz w:val="24"/>
          <w:szCs w:val="24"/>
        </w:rPr>
        <w:t>A celebração na Igreja 2</w:t>
      </w:r>
      <w:r w:rsidRPr="00E2092B">
        <w:rPr>
          <w:rFonts w:ascii="Segoe UI" w:hAnsi="Segoe UI" w:cs="Segoe UI"/>
          <w:sz w:val="24"/>
          <w:szCs w:val="24"/>
        </w:rPr>
        <w:t>. Sacramentos. São Paulo: Edições Loyola, 1993. p. 5</w:t>
      </w:r>
      <w:r>
        <w:rPr>
          <w:rFonts w:ascii="Segoe UI" w:hAnsi="Segoe UI" w:cs="Segoe UI"/>
          <w:sz w:val="24"/>
          <w:szCs w:val="24"/>
        </w:rPr>
        <w:t>7</w:t>
      </w:r>
      <w:r w:rsidRPr="00E2092B">
        <w:rPr>
          <w:rFonts w:ascii="Segoe UI" w:hAnsi="Segoe UI" w:cs="Segoe UI"/>
          <w:sz w:val="24"/>
          <w:szCs w:val="24"/>
        </w:rPr>
        <w:t>4</w:t>
      </w:r>
      <w:r>
        <w:rPr>
          <w:rFonts w:ascii="Segoe UI" w:hAnsi="Segoe UI" w:cs="Segoe UI"/>
          <w:sz w:val="24"/>
          <w:szCs w:val="24"/>
        </w:rPr>
        <w:t>-581.</w:t>
      </w:r>
    </w:p>
    <w:p w:rsidR="00E5297D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E</w:t>
      </w:r>
      <w:r w:rsidRPr="00044CEB">
        <w:rPr>
          <w:rFonts w:ascii="Segoe UI" w:hAnsi="Segoe UI" w:cs="Segoe UI"/>
          <w:b/>
          <w:sz w:val="24"/>
          <w:szCs w:val="24"/>
        </w:rPr>
        <w:t>ntendimento do texto:</w:t>
      </w:r>
    </w:p>
    <w:p w:rsidR="00E5297D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O capítulo aprofunda a realidade do sacramento da unção para uma compreensão mais evangélica do que celebramos. Trata-se de discernir o centro de gravidade do sacramento, o ponto de unidade e coerência de seus diversos aspectos, o fundamento do sentido de suas diversas práxis.  </w:t>
      </w:r>
    </w:p>
    <w:p w:rsidR="00E5297D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O sentido deste sacramento visto na relação dos sacramentos em geral, que devem ser entendidos </w:t>
      </w:r>
      <w:r w:rsidRPr="002662EA">
        <w:rPr>
          <w:rFonts w:ascii="Segoe UI" w:hAnsi="Segoe UI" w:cs="Segoe UI"/>
          <w:b/>
          <w:sz w:val="24"/>
          <w:szCs w:val="24"/>
        </w:rPr>
        <w:t>como</w:t>
      </w:r>
      <w:r>
        <w:rPr>
          <w:rFonts w:ascii="Segoe UI" w:hAnsi="Segoe UI" w:cs="Segoe UI"/>
          <w:bCs/>
          <w:sz w:val="24"/>
          <w:szCs w:val="24"/>
        </w:rPr>
        <w:t xml:space="preserve">:1. Expressão da forma crente de </w:t>
      </w:r>
      <w:proofErr w:type="spellStart"/>
      <w:r>
        <w:rPr>
          <w:rFonts w:ascii="Segoe UI" w:hAnsi="Segoe UI" w:cs="Segoe UI"/>
          <w:bCs/>
          <w:sz w:val="24"/>
          <w:szCs w:val="24"/>
        </w:rPr>
        <w:t>está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no mundo; 2.afirmação da vida e aceitação da existência a partir das três virtudes teologais </w:t>
      </w:r>
      <w:proofErr w:type="spellStart"/>
      <w:r>
        <w:rPr>
          <w:rFonts w:ascii="Segoe UI" w:hAnsi="Segoe UI" w:cs="Segoe UI"/>
          <w:bCs/>
          <w:sz w:val="24"/>
          <w:szCs w:val="24"/>
        </w:rPr>
        <w:t>eclesialmente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significados; 3.sacramentalização simbólica eclesial das situações fundamentais e privilegiadas da vida; 4. Concentração simbólica de uma </w:t>
      </w:r>
      <w:proofErr w:type="spellStart"/>
      <w:r>
        <w:rPr>
          <w:rFonts w:ascii="Segoe UI" w:hAnsi="Segoe UI" w:cs="Segoe UI"/>
          <w:bCs/>
          <w:sz w:val="24"/>
          <w:szCs w:val="24"/>
        </w:rPr>
        <w:t>sacramentalidade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extensa e plural; 5. Sinais da liberdade da fé, e da contestação de toda falsidade do ideal, de toda escravidão da vida; e finalmente, sinais </w:t>
      </w:r>
      <w:proofErr w:type="spellStart"/>
      <w:r>
        <w:rPr>
          <w:rFonts w:ascii="Segoe UI" w:hAnsi="Segoe UI" w:cs="Segoe UI"/>
          <w:bCs/>
          <w:sz w:val="24"/>
          <w:szCs w:val="24"/>
        </w:rPr>
        <w:t>celebrativos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de uma esperança escatológica”. </w:t>
      </w:r>
    </w:p>
    <w:p w:rsidR="00E5297D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1.A enfermidade é uma situação </w:t>
      </w:r>
      <w:r w:rsidRPr="00D844BE">
        <w:rPr>
          <w:rFonts w:ascii="Segoe UI" w:hAnsi="Segoe UI" w:cs="Segoe UI"/>
          <w:b/>
          <w:sz w:val="24"/>
          <w:szCs w:val="24"/>
        </w:rPr>
        <w:t>fundamental da vida humana</w:t>
      </w:r>
    </w:p>
    <w:p w:rsidR="00E5297D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A Igreja reconhece o universo das diversidades das enfermidades com suas gradualidades </w:t>
      </w:r>
      <w:proofErr w:type="gramStart"/>
      <w:r>
        <w:rPr>
          <w:rFonts w:ascii="Segoe UI" w:hAnsi="Segoe UI" w:cs="Segoe UI"/>
          <w:bCs/>
          <w:sz w:val="24"/>
          <w:szCs w:val="24"/>
        </w:rPr>
        <w:t>de  sérias</w:t>
      </w:r>
      <w:proofErr w:type="gramEnd"/>
      <w:r>
        <w:rPr>
          <w:rFonts w:ascii="Segoe UI" w:hAnsi="Segoe UI" w:cs="Segoe UI"/>
          <w:bCs/>
          <w:sz w:val="24"/>
          <w:szCs w:val="24"/>
        </w:rPr>
        <w:t xml:space="preserve"> ou graves. As mais difíceis de cura geram um abalo na pessoa inteira, colocando-as diante da real fragilidade e limitação, trazendo mensagem de alerta vital e até de morte. É a hora da pessoa entrar em nova situação, ressignificar seus valores, se interrogar sobre a própria vida. Podem doenças físicas, psíquicas ou sofrimento moral, já que a enfermidade, como a saúde tem diversas dimensões, mutuamente relacionadas e implicadas.  </w:t>
      </w:r>
    </w:p>
    <w:p w:rsidR="00E5297D" w:rsidRPr="001B7053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Cs/>
          <w:color w:val="C00000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Doenças sérias ou graves tem as mesmas</w:t>
      </w:r>
      <w:r>
        <w:rPr>
          <w:rFonts w:ascii="Segoe UI" w:hAnsi="Segoe UI" w:cs="Segoe UI"/>
          <w:bCs/>
          <w:color w:val="FFFFFF" w:themeColor="background1"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características de toda situação fundamental, que passando pelo estremecimento existencial, projeta a pessoa para uma nova realidade de transcendência, em interpelação e chamada, que </w:t>
      </w:r>
      <w:r>
        <w:rPr>
          <w:rFonts w:ascii="Segoe UI" w:hAnsi="Segoe UI" w:cs="Segoe UI"/>
          <w:bCs/>
          <w:sz w:val="24"/>
          <w:szCs w:val="24"/>
        </w:rPr>
        <w:lastRenderedPageBreak/>
        <w:t xml:space="preserve">abre para novos horizontes de ser no Ser. </w:t>
      </w:r>
      <w:r w:rsidRPr="001B7053">
        <w:rPr>
          <w:rFonts w:ascii="Segoe UI" w:hAnsi="Segoe UI" w:cs="Segoe UI"/>
          <w:bCs/>
          <w:color w:val="5B9BD5" w:themeColor="accent1"/>
          <w:sz w:val="24"/>
          <w:szCs w:val="24"/>
        </w:rPr>
        <w:t xml:space="preserve">Quais as quatro características das situações de enfermidades que especificam e diferenciam das outras? </w:t>
      </w:r>
      <w:r w:rsidRPr="001B7053">
        <w:rPr>
          <w:rFonts w:ascii="Segoe UI" w:hAnsi="Segoe UI" w:cs="Segoe UI"/>
          <w:bCs/>
          <w:color w:val="C00000"/>
          <w:sz w:val="24"/>
          <w:szCs w:val="24"/>
        </w:rPr>
        <w:t>1. Supõe uma passagem biológico-vital, porque implica desarmonia e mudança físico-psíquica; 2. Tem um caráter de negatividade em princípio, pois em si mesma é um mal, desconforto; 3. Afeta a totalidade do ritmo da existência, com incidência nas atividades e nos relacionamentos; 4. Leva a abrir a pessoa a perspectiva escatológica, pela pergunta sobre o futuro.</w:t>
      </w:r>
    </w:p>
    <w:p w:rsidR="00E5297D" w:rsidRPr="001B7053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Cs/>
          <w:color w:val="FF0000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Diante do quadro da enfermidade a reação é inevitável, e isto demostra com que atitude ou maturidade a pessoa deve conscientemente enfrentá-la: </w:t>
      </w:r>
      <w:r w:rsidRPr="001B7053">
        <w:rPr>
          <w:rFonts w:ascii="Segoe UI" w:hAnsi="Segoe UI" w:cs="Segoe UI"/>
          <w:bCs/>
          <w:color w:val="FF0000"/>
          <w:sz w:val="24"/>
          <w:szCs w:val="24"/>
        </w:rPr>
        <w:t xml:space="preserve">1.  Com maturidade biológica, tendo uma avaliação correta do próprio corpo e seu processo evolutivo; 2. Com maturidade psicológica, que implica não ser dominado pelo temor, pela angústia e desespero; 3. Com maturidade humana, que apresenta lucidez e clarividência para adaptar a fragilidade e a dor como parte integrante da condição humana; 4. Com maturidade religiosa, na crise se saiba referir a situação a Deus. </w:t>
      </w:r>
    </w:p>
    <w:p w:rsidR="00E5297D" w:rsidRDefault="00E5297D" w:rsidP="00E5297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Situação de enfermidade e experiência de graça</w:t>
      </w:r>
    </w:p>
    <w:p w:rsidR="00E5297D" w:rsidRPr="001B7053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Cs/>
          <w:sz w:val="24"/>
          <w:szCs w:val="24"/>
          <w:u w:val="single"/>
        </w:rPr>
      </w:pPr>
      <w:r>
        <w:rPr>
          <w:rFonts w:ascii="Segoe UI" w:hAnsi="Segoe UI" w:cs="Segoe UI"/>
          <w:bCs/>
          <w:sz w:val="24"/>
          <w:szCs w:val="24"/>
        </w:rPr>
        <w:t>A situação</w:t>
      </w:r>
      <w:r w:rsidRPr="003D4D9D">
        <w:rPr>
          <w:rFonts w:ascii="Segoe UI" w:hAnsi="Segoe UI" w:cs="Segoe UI"/>
          <w:bCs/>
          <w:sz w:val="24"/>
          <w:szCs w:val="24"/>
        </w:rPr>
        <w:t xml:space="preserve"> de</w:t>
      </w:r>
      <w:r>
        <w:rPr>
          <w:rFonts w:ascii="Segoe UI" w:hAnsi="Segoe UI" w:cs="Segoe UI"/>
          <w:bCs/>
          <w:sz w:val="24"/>
          <w:szCs w:val="24"/>
        </w:rPr>
        <w:t xml:space="preserve"> enfermidade grave ou séria além de afetar todo o ser da pessoa, é uma experiência humana que vivida com maturidade, se torna também lugar para a experiência da graça. </w:t>
      </w:r>
      <w:r w:rsidRPr="001B7053">
        <w:rPr>
          <w:rFonts w:ascii="Segoe UI" w:hAnsi="Segoe UI" w:cs="Segoe UI"/>
          <w:bCs/>
          <w:sz w:val="24"/>
          <w:szCs w:val="24"/>
          <w:u w:val="single"/>
        </w:rPr>
        <w:t>Quais são os traços dessa experiência?</w:t>
      </w:r>
    </w:p>
    <w:p w:rsidR="00E5297D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É uma experiência dramática e misteriosa, condicionante do futuro. A pessoa tem logo uma nova presença do corpo, que está em desarmonia com sua vontade, como resistência e não como possibilidade física. O corpo debilitado transtorna a ruptura da sua unidade, e coloca em crise a própria personalidade.      </w:t>
      </w:r>
    </w:p>
    <w:p w:rsidR="00E5297D" w:rsidRDefault="00E5297D" w:rsidP="00E5297D">
      <w:pPr>
        <w:spacing w:line="240" w:lineRule="auto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  </w:t>
      </w:r>
      <w:r w:rsidRPr="003D4D9D">
        <w:rPr>
          <w:rFonts w:ascii="Segoe UI" w:hAnsi="Segoe UI" w:cs="Segoe UI"/>
          <w:bCs/>
          <w:sz w:val="24"/>
          <w:szCs w:val="24"/>
        </w:rPr>
        <w:t xml:space="preserve">    </w:t>
      </w:r>
      <w:r w:rsidRPr="003D4D9D">
        <w:rPr>
          <w:rFonts w:ascii="Segoe UI" w:hAnsi="Segoe UI" w:cs="Segoe UI"/>
          <w:bCs/>
          <w:sz w:val="24"/>
          <w:szCs w:val="24"/>
        </w:rPr>
        <w:tab/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O estranhamento vital, é uma espécie de exílio obrigatório pela experiência </w:t>
      </w:r>
      <w:proofErr w:type="gramStart"/>
      <w:r>
        <w:rPr>
          <w:rFonts w:ascii="Segoe UI" w:hAnsi="Segoe UI" w:cs="Segoe UI"/>
          <w:bCs/>
          <w:sz w:val="24"/>
          <w:szCs w:val="24"/>
        </w:rPr>
        <w:t xml:space="preserve">singular </w:t>
      </w:r>
      <w:r w:rsidRPr="003D4D9D"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>de</w:t>
      </w:r>
      <w:proofErr w:type="gramEnd"/>
      <w:r>
        <w:rPr>
          <w:rFonts w:ascii="Segoe UI" w:hAnsi="Segoe UI" w:cs="Segoe UI"/>
          <w:bCs/>
          <w:sz w:val="24"/>
          <w:szCs w:val="24"/>
        </w:rPr>
        <w:t xml:space="preserve"> tratamento em hospital, quebra dos vínculos primários, ameaça de solidão e até marginalização social.  </w:t>
      </w:r>
    </w:p>
    <w:p w:rsidR="00E5297D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O mundo de referências vitais impostas ao enfermo é novo e desafiador: dependências, limitação de espaço, tratamentos exigentes, e tudo isto concorre para mudar o mundo </w:t>
      </w:r>
      <w:proofErr w:type="spellStart"/>
      <w:r>
        <w:rPr>
          <w:rFonts w:ascii="Segoe UI" w:hAnsi="Segoe UI" w:cs="Segoe UI"/>
          <w:bCs/>
          <w:sz w:val="24"/>
          <w:szCs w:val="24"/>
        </w:rPr>
        <w:t>inter-relacional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a nível pessoal, comunitário e até na sua relação com Deus, por estar colocada em crise a referência </w:t>
      </w:r>
      <w:r w:rsidRPr="00953A6D">
        <w:rPr>
          <w:rFonts w:ascii="Segoe UI" w:hAnsi="Segoe UI" w:cs="Segoe UI"/>
          <w:bCs/>
          <w:sz w:val="24"/>
          <w:szCs w:val="24"/>
        </w:rPr>
        <w:t>da</w:t>
      </w:r>
      <w:r>
        <w:rPr>
          <w:rFonts w:ascii="Segoe UI" w:hAnsi="Segoe UI" w:cs="Segoe UI"/>
          <w:bCs/>
          <w:sz w:val="24"/>
          <w:szCs w:val="24"/>
        </w:rPr>
        <w:t xml:space="preserve"> fé.  </w:t>
      </w:r>
    </w:p>
    <w:p w:rsidR="00E5297D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A experiência de </w:t>
      </w:r>
      <w:proofErr w:type="spellStart"/>
      <w:r>
        <w:rPr>
          <w:rFonts w:ascii="Segoe UI" w:hAnsi="Segoe UI" w:cs="Segoe UI"/>
          <w:bCs/>
          <w:sz w:val="24"/>
          <w:szCs w:val="24"/>
        </w:rPr>
        <w:t>ultimidade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 leva a uma profunda recapitulação da própria vida no passado até o presente para se abri ao futuro, em que o final é visto como possibilidade real e com maior proximidade. </w:t>
      </w:r>
    </w:p>
    <w:p w:rsidR="00E5297D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O enfermo se pergunta urgentemente por si mesmo, seu destino, pela razão doa doença e pela verdade de Deus, pelo futuro depois da morte. Isto implica uma grande decisão, adotando uma postura de aceitação da doença e de seu destino (unindo-se a vontade de Deus), ou de desespero, resignação passiva ou rebelião contra o futuro inaceitável. </w:t>
      </w:r>
    </w:p>
    <w:p w:rsidR="00E5297D" w:rsidRPr="003D4D9D" w:rsidRDefault="00E5297D" w:rsidP="00E5297D">
      <w:pPr>
        <w:spacing w:line="240" w:lineRule="auto"/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lastRenderedPageBreak/>
        <w:t xml:space="preserve">Nesta situação desponta a possibilidade da graça, como experiência de amor agraciador de Deus, presente </w:t>
      </w:r>
      <w:proofErr w:type="gramStart"/>
      <w:r>
        <w:rPr>
          <w:rFonts w:ascii="Segoe UI" w:hAnsi="Segoe UI" w:cs="Segoe UI"/>
          <w:bCs/>
          <w:sz w:val="24"/>
          <w:szCs w:val="24"/>
        </w:rPr>
        <w:t>misteriosa</w:t>
      </w:r>
      <w:proofErr w:type="gramEnd"/>
      <w:r>
        <w:rPr>
          <w:rFonts w:ascii="Segoe UI" w:hAnsi="Segoe UI" w:cs="Segoe UI"/>
          <w:bCs/>
          <w:sz w:val="24"/>
          <w:szCs w:val="24"/>
        </w:rPr>
        <w:t xml:space="preserve"> mas realmente no grito da fragilidade humana.  No profundo mistério da limitação e do sofrimento, o enfermo que aceita serenamente seu destino, abandonando-se e oferecendo-se ao futuro que o Outro lhe reserva, já está se </w:t>
      </w:r>
      <w:proofErr w:type="gramStart"/>
      <w:r>
        <w:rPr>
          <w:rFonts w:ascii="Segoe UI" w:hAnsi="Segoe UI" w:cs="Segoe UI"/>
          <w:bCs/>
          <w:sz w:val="24"/>
          <w:szCs w:val="24"/>
        </w:rPr>
        <w:t>abrindo  ao</w:t>
      </w:r>
      <w:proofErr w:type="gramEnd"/>
      <w:r>
        <w:rPr>
          <w:rFonts w:ascii="Segoe UI" w:hAnsi="Segoe UI" w:cs="Segoe UI"/>
          <w:bCs/>
          <w:sz w:val="24"/>
          <w:szCs w:val="24"/>
        </w:rPr>
        <w:t xml:space="preserve"> amor e à proximidade salvadora de Deus.        </w:t>
      </w:r>
      <w:r>
        <w:rPr>
          <w:rFonts w:ascii="Segoe UI" w:hAnsi="Segoe UI" w:cs="Segoe UI"/>
          <w:bCs/>
          <w:sz w:val="24"/>
          <w:szCs w:val="24"/>
        </w:rPr>
        <w:tab/>
      </w: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K. </w:t>
      </w:r>
      <w:proofErr w:type="spellStart"/>
      <w:r>
        <w:rPr>
          <w:rFonts w:ascii="Segoe UI" w:hAnsi="Segoe UI" w:cs="Segoe UI"/>
          <w:sz w:val="24"/>
          <w:szCs w:val="24"/>
        </w:rPr>
        <w:t>Rahner</w:t>
      </w:r>
      <w:proofErr w:type="spellEnd"/>
      <w:r>
        <w:rPr>
          <w:rFonts w:ascii="Segoe UI" w:hAnsi="Segoe UI" w:cs="Segoe UI"/>
          <w:sz w:val="24"/>
          <w:szCs w:val="24"/>
        </w:rPr>
        <w:t xml:space="preserve"> ensina: </w:t>
      </w:r>
      <w:r w:rsidRPr="00F14761">
        <w:rPr>
          <w:rFonts w:ascii="Segoe UI" w:hAnsi="Segoe UI" w:cs="Segoe UI"/>
          <w:sz w:val="24"/>
          <w:szCs w:val="24"/>
          <w:highlight w:val="yellow"/>
        </w:rPr>
        <w:t>“a graça é essa dimensão pela qual o infinito da existência humana se encontra com o mistério indizível de Deus; porque é a força que nos permite suportar esses abismos bem-aventurados da existência; porque nos permite aceita-los e não nos fechar à vida e preguiçosamente nas realidades passageiras e finitas... A graça é em última instância, o próprio Deus que no seu mistério indizível se comunica a nós numa proximidade absoluta, para nosso perdão e nossa vida.  Na medida que nós temos a experiência insondável do nosso ser, e reconhecemos que este abismo está cheio daquilo que nós chamamos Deus, nessa medida a graça constitui a realidade mais misteriosa e, ao mesmo tempo, a mais evidente, já que é o fundamento inatingível e o cumprimento de nossa experiência última... Deste modo o acontecimento da graça deve produzir-se sobretudo ali onde o homem, nos acontecimentos centrais e concretos da vida humana e cristã, está radicalmente confrontado consigo mesmo; ali onde se abre diante dele o abismo ao mesmo arriscado e feliz de sua existência, no qual se obrigado a decidir” (</w:t>
      </w:r>
      <w:proofErr w:type="spellStart"/>
      <w:r w:rsidRPr="00F14761">
        <w:rPr>
          <w:rFonts w:ascii="Segoe UI" w:hAnsi="Segoe UI" w:cs="Segoe UI"/>
          <w:sz w:val="24"/>
          <w:szCs w:val="24"/>
          <w:highlight w:val="yellow"/>
        </w:rPr>
        <w:t>Sur</w:t>
      </w:r>
      <w:proofErr w:type="spellEnd"/>
      <w:r w:rsidRPr="00F14761">
        <w:rPr>
          <w:rFonts w:ascii="Segoe UI" w:hAnsi="Segoe UI" w:cs="Segoe UI"/>
          <w:sz w:val="24"/>
          <w:szCs w:val="24"/>
          <w:highlight w:val="yellow"/>
        </w:rPr>
        <w:t xml:space="preserve"> </w:t>
      </w:r>
      <w:proofErr w:type="spellStart"/>
      <w:r w:rsidRPr="00F14761">
        <w:rPr>
          <w:rFonts w:ascii="Segoe UI" w:hAnsi="Segoe UI" w:cs="Segoe UI"/>
          <w:sz w:val="24"/>
          <w:szCs w:val="24"/>
          <w:highlight w:val="yellow"/>
        </w:rPr>
        <w:t>le</w:t>
      </w:r>
      <w:proofErr w:type="spellEnd"/>
      <w:r w:rsidRPr="00F14761">
        <w:rPr>
          <w:rFonts w:ascii="Segoe UI" w:hAnsi="Segoe UI" w:cs="Segoe UI"/>
          <w:sz w:val="24"/>
          <w:szCs w:val="24"/>
          <w:highlight w:val="yellow"/>
        </w:rPr>
        <w:t xml:space="preserve"> </w:t>
      </w:r>
      <w:proofErr w:type="spellStart"/>
      <w:r w:rsidRPr="00F14761">
        <w:rPr>
          <w:rFonts w:ascii="Segoe UI" w:hAnsi="Segoe UI" w:cs="Segoe UI"/>
          <w:sz w:val="24"/>
          <w:szCs w:val="24"/>
          <w:highlight w:val="yellow"/>
        </w:rPr>
        <w:t>s</w:t>
      </w:r>
      <w:r w:rsidR="004134C3">
        <w:rPr>
          <w:rFonts w:ascii="Segoe UI" w:hAnsi="Segoe UI" w:cs="Segoe UI"/>
          <w:sz w:val="24"/>
          <w:szCs w:val="24"/>
          <w:highlight w:val="yellow"/>
        </w:rPr>
        <w:t>a</w:t>
      </w:r>
      <w:r w:rsidRPr="00F14761">
        <w:rPr>
          <w:rFonts w:ascii="Segoe UI" w:hAnsi="Segoe UI" w:cs="Segoe UI"/>
          <w:sz w:val="24"/>
          <w:szCs w:val="24"/>
          <w:highlight w:val="yellow"/>
        </w:rPr>
        <w:t>crement</w:t>
      </w:r>
      <w:proofErr w:type="spellEnd"/>
      <w:r w:rsidRPr="00F14761">
        <w:rPr>
          <w:rFonts w:ascii="Segoe UI" w:hAnsi="Segoe UI" w:cs="Segoe UI"/>
          <w:sz w:val="24"/>
          <w:szCs w:val="24"/>
          <w:highlight w:val="yellow"/>
        </w:rPr>
        <w:t xml:space="preserve"> </w:t>
      </w:r>
      <w:proofErr w:type="spellStart"/>
      <w:r w:rsidRPr="00F14761">
        <w:rPr>
          <w:rFonts w:ascii="Segoe UI" w:hAnsi="Segoe UI" w:cs="Segoe UI"/>
          <w:sz w:val="24"/>
          <w:szCs w:val="24"/>
          <w:highlight w:val="yellow"/>
        </w:rPr>
        <w:t>des</w:t>
      </w:r>
      <w:proofErr w:type="spellEnd"/>
      <w:r w:rsidRPr="00F14761">
        <w:rPr>
          <w:rFonts w:ascii="Segoe UI" w:hAnsi="Segoe UI" w:cs="Segoe UI"/>
          <w:sz w:val="24"/>
          <w:szCs w:val="24"/>
          <w:highlight w:val="yellow"/>
        </w:rPr>
        <w:t xml:space="preserve"> </w:t>
      </w:r>
      <w:proofErr w:type="spellStart"/>
      <w:r w:rsidRPr="00F14761">
        <w:rPr>
          <w:rFonts w:ascii="Segoe UI" w:hAnsi="Segoe UI" w:cs="Segoe UI"/>
          <w:sz w:val="24"/>
          <w:szCs w:val="24"/>
          <w:highlight w:val="yellow"/>
        </w:rPr>
        <w:t>malades</w:t>
      </w:r>
      <w:proofErr w:type="spellEnd"/>
      <w:r w:rsidRPr="00F14761">
        <w:rPr>
          <w:rFonts w:ascii="Segoe UI" w:hAnsi="Segoe UI" w:cs="Segoe UI"/>
          <w:sz w:val="24"/>
          <w:szCs w:val="24"/>
          <w:highlight w:val="yellow"/>
        </w:rPr>
        <w:t>, 44,45).</w:t>
      </w:r>
      <w:r>
        <w:rPr>
          <w:rFonts w:ascii="Segoe UI" w:hAnsi="Segoe UI" w:cs="Segoe UI"/>
          <w:sz w:val="24"/>
          <w:szCs w:val="24"/>
        </w:rPr>
        <w:t xml:space="preserve">     </w:t>
      </w: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A situação real de enfermidade por ser tão profunda e radical, tão abaladora e totalizante, é um </w:t>
      </w:r>
      <w:r w:rsidRPr="00F14761">
        <w:rPr>
          <w:rFonts w:ascii="Segoe UI" w:hAnsi="Segoe UI" w:cs="Segoe UI"/>
          <w:sz w:val="24"/>
          <w:szCs w:val="24"/>
          <w:u w:val="single"/>
        </w:rPr>
        <w:t>lugar privilegiado dessa graça</w:t>
      </w:r>
      <w:r>
        <w:rPr>
          <w:rFonts w:ascii="Segoe UI" w:hAnsi="Segoe UI" w:cs="Segoe UI"/>
          <w:sz w:val="24"/>
          <w:szCs w:val="24"/>
        </w:rPr>
        <w:t>. Na doença a “</w:t>
      </w:r>
      <w:r w:rsidRPr="00F14761">
        <w:rPr>
          <w:rFonts w:ascii="Segoe UI" w:hAnsi="Segoe UI" w:cs="Segoe UI"/>
          <w:color w:val="C00000"/>
          <w:sz w:val="24"/>
          <w:szCs w:val="24"/>
        </w:rPr>
        <w:t>fronteira divina</w:t>
      </w:r>
      <w:r w:rsidRPr="00F14761">
        <w:rPr>
          <w:rFonts w:ascii="Segoe UI" w:hAnsi="Segoe UI" w:cs="Segoe UI"/>
          <w:sz w:val="24"/>
          <w:szCs w:val="24"/>
        </w:rPr>
        <w:t>” do homem ap</w:t>
      </w:r>
      <w:r w:rsidR="004134C3">
        <w:rPr>
          <w:rFonts w:ascii="Segoe UI" w:hAnsi="Segoe UI" w:cs="Segoe UI"/>
          <w:sz w:val="24"/>
          <w:szCs w:val="24"/>
        </w:rPr>
        <w:t>a</w:t>
      </w:r>
      <w:r w:rsidRPr="00F14761">
        <w:rPr>
          <w:rFonts w:ascii="Segoe UI" w:hAnsi="Segoe UI" w:cs="Segoe UI"/>
          <w:sz w:val="24"/>
          <w:szCs w:val="24"/>
        </w:rPr>
        <w:t>rece em carne viva</w:t>
      </w:r>
      <w:r>
        <w:rPr>
          <w:rFonts w:ascii="Segoe UI" w:hAnsi="Segoe UI" w:cs="Segoe UI"/>
          <w:sz w:val="24"/>
          <w:szCs w:val="24"/>
        </w:rPr>
        <w:t>, e a “</w:t>
      </w:r>
      <w:r w:rsidRPr="00F14761">
        <w:rPr>
          <w:rFonts w:ascii="Segoe UI" w:hAnsi="Segoe UI" w:cs="Segoe UI"/>
          <w:color w:val="C00000"/>
          <w:sz w:val="24"/>
          <w:szCs w:val="24"/>
        </w:rPr>
        <w:t>fronteira humana de Deus”</w:t>
      </w:r>
      <w:r>
        <w:rPr>
          <w:rFonts w:ascii="Segoe UI" w:hAnsi="Segoe UI" w:cs="Segoe UI"/>
          <w:sz w:val="24"/>
          <w:szCs w:val="24"/>
        </w:rPr>
        <w:t xml:space="preserve">, se mostra mais encarnada. A graça é isto: Deus presente ali para mim a partir do mistério profundo do meu ser contingente e fraco. A graça se apresenta como: rosto humano, evento antropológico, e presente gratificante na dor. </w:t>
      </w: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E5297D" w:rsidRDefault="00E5297D" w:rsidP="00E5297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Experiência de graça e sacramento da graça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4472C4" w:themeColor="accent5"/>
          <w:sz w:val="24"/>
          <w:szCs w:val="24"/>
        </w:rPr>
      </w:pPr>
      <w:r w:rsidRPr="001B7053">
        <w:rPr>
          <w:rFonts w:ascii="Segoe UI" w:hAnsi="Segoe UI" w:cs="Segoe UI"/>
          <w:color w:val="C00000"/>
          <w:sz w:val="24"/>
          <w:szCs w:val="24"/>
        </w:rPr>
        <w:t>Esta experiência da graça, abre para o sacramento da graça</w:t>
      </w:r>
      <w:r>
        <w:rPr>
          <w:rFonts w:ascii="Segoe UI" w:hAnsi="Segoe UI" w:cs="Segoe UI"/>
          <w:sz w:val="24"/>
          <w:szCs w:val="24"/>
        </w:rPr>
        <w:t>. Como isto acontece? Pela mediação da explicação da palavra e pelo sinal da Igreja, para que o que se sente pos</w:t>
      </w:r>
      <w:r w:rsidR="004134C3">
        <w:rPr>
          <w:rFonts w:ascii="Segoe UI" w:hAnsi="Segoe UI" w:cs="Segoe UI"/>
          <w:sz w:val="24"/>
          <w:szCs w:val="24"/>
        </w:rPr>
        <w:t>s</w:t>
      </w:r>
      <w:r>
        <w:rPr>
          <w:rFonts w:ascii="Segoe UI" w:hAnsi="Segoe UI" w:cs="Segoe UI"/>
          <w:sz w:val="24"/>
          <w:szCs w:val="24"/>
        </w:rPr>
        <w:t xml:space="preserve">a ser dito, e o que se vive possa ser celebrado, afim de vivê-lo com gozo e na eficácia que </w:t>
      </w:r>
      <w:r w:rsidRPr="001B7053">
        <w:rPr>
          <w:rFonts w:ascii="Segoe UI" w:hAnsi="Segoe UI" w:cs="Segoe UI"/>
          <w:color w:val="C00000"/>
          <w:sz w:val="24"/>
          <w:szCs w:val="24"/>
        </w:rPr>
        <w:t>transforma</w:t>
      </w:r>
      <w:r>
        <w:rPr>
          <w:rFonts w:ascii="Segoe UI" w:hAnsi="Segoe UI" w:cs="Segoe UI"/>
          <w:sz w:val="24"/>
          <w:szCs w:val="24"/>
        </w:rPr>
        <w:t xml:space="preserve"> o sofrimento em oferta, a angústia em esperança, a morte em vida</w:t>
      </w:r>
      <w:r w:rsidR="004134C3">
        <w:rPr>
          <w:rFonts w:ascii="Segoe UI" w:hAnsi="Segoe UI" w:cs="Segoe UI"/>
          <w:sz w:val="24"/>
          <w:szCs w:val="24"/>
        </w:rPr>
        <w:t xml:space="preserve"> nova</w:t>
      </w:r>
      <w:r>
        <w:rPr>
          <w:rFonts w:ascii="Segoe UI" w:hAnsi="Segoe UI" w:cs="Segoe UI"/>
          <w:sz w:val="24"/>
          <w:szCs w:val="24"/>
        </w:rPr>
        <w:t xml:space="preserve">. </w:t>
      </w:r>
      <w:r w:rsidRPr="001B7053">
        <w:rPr>
          <w:rFonts w:ascii="Segoe UI" w:hAnsi="Segoe UI" w:cs="Segoe UI"/>
          <w:color w:val="4472C4" w:themeColor="accent5"/>
          <w:sz w:val="24"/>
          <w:szCs w:val="24"/>
          <w:u w:val="single"/>
        </w:rPr>
        <w:t>Quando isto acontece?</w:t>
      </w:r>
      <w:r w:rsidRPr="001B7053">
        <w:rPr>
          <w:rFonts w:ascii="Segoe UI" w:hAnsi="Segoe UI" w:cs="Segoe UI"/>
          <w:color w:val="4472C4" w:themeColor="accent5"/>
          <w:sz w:val="24"/>
          <w:szCs w:val="24"/>
        </w:rPr>
        <w:t xml:space="preserve"> </w:t>
      </w:r>
      <w:r>
        <w:rPr>
          <w:rFonts w:ascii="Segoe UI" w:hAnsi="Segoe UI" w:cs="Segoe UI"/>
          <w:color w:val="4472C4" w:themeColor="accent5"/>
          <w:sz w:val="24"/>
          <w:szCs w:val="24"/>
        </w:rPr>
        <w:t xml:space="preserve">Quando se acolhe: 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C00000"/>
          <w:sz w:val="24"/>
          <w:szCs w:val="24"/>
        </w:rPr>
      </w:pPr>
      <w:r>
        <w:rPr>
          <w:rFonts w:ascii="Segoe UI" w:hAnsi="Segoe UI" w:cs="Segoe UI"/>
          <w:color w:val="C00000"/>
          <w:sz w:val="24"/>
          <w:szCs w:val="24"/>
        </w:rPr>
        <w:t xml:space="preserve">1.a palavra revelada, que nos promete a libertação e a salvação da enfermidade, a partir da cruz e da ressurreição de Cristo; 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C00000"/>
          <w:sz w:val="24"/>
          <w:szCs w:val="24"/>
        </w:rPr>
      </w:pPr>
      <w:r>
        <w:rPr>
          <w:rFonts w:ascii="Segoe UI" w:hAnsi="Segoe UI" w:cs="Segoe UI"/>
          <w:color w:val="C00000"/>
          <w:sz w:val="24"/>
          <w:szCs w:val="24"/>
        </w:rPr>
        <w:t>2. a palavra pregada, que nos explicita a Igreja o sentido de verdade da enfermidade e da graça atuante;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C00000"/>
          <w:sz w:val="24"/>
          <w:szCs w:val="24"/>
        </w:rPr>
      </w:pPr>
      <w:r>
        <w:rPr>
          <w:rFonts w:ascii="Segoe UI" w:hAnsi="Segoe UI" w:cs="Segoe UI"/>
          <w:color w:val="C00000"/>
          <w:sz w:val="24"/>
          <w:szCs w:val="24"/>
        </w:rPr>
        <w:t xml:space="preserve">3.e a palavra sacramental, pela qual a mesma Igreja, pelo sinal que celebra “se compromete irreversivelmente” com essa promessa de graça que, em última instancia vem de Deus. Através do ministério e do sacramento da unção, a graça </w:t>
      </w:r>
      <w:r>
        <w:rPr>
          <w:rFonts w:ascii="Segoe UI" w:hAnsi="Segoe UI" w:cs="Segoe UI"/>
          <w:color w:val="C00000"/>
          <w:sz w:val="24"/>
          <w:szCs w:val="24"/>
        </w:rPr>
        <w:lastRenderedPageBreak/>
        <w:t xml:space="preserve">salvadora na enfermidade “torna-se” uma forma, sinal visível, que age ativa e eficaz na vida. Assim nos encontramos com um sacramento da Igreja. 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A71456">
        <w:rPr>
          <w:rFonts w:ascii="Segoe UI" w:hAnsi="Segoe UI" w:cs="Segoe UI"/>
          <w:color w:val="000000" w:themeColor="text1"/>
          <w:sz w:val="24"/>
          <w:szCs w:val="24"/>
          <w:u w:val="single"/>
        </w:rPr>
        <w:t>Como sabemos que a unção é um sacramento?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Este não depende</w:t>
      </w:r>
      <w:r w:rsidRPr="00A71456">
        <w:rPr>
          <w:rFonts w:ascii="Segoe UI" w:hAnsi="Segoe UI" w:cs="Segoe UI"/>
          <w:color w:val="000000" w:themeColor="text1"/>
          <w:sz w:val="24"/>
          <w:szCs w:val="24"/>
          <w:u w:val="single"/>
        </w:rPr>
        <w:t xml:space="preserve"> </w:t>
      </w:r>
      <w:r w:rsidRPr="00A71456">
        <w:rPr>
          <w:rFonts w:ascii="Segoe UI" w:hAnsi="Segoe UI" w:cs="Segoe UI"/>
          <w:color w:val="000000" w:themeColor="text1"/>
          <w:sz w:val="24"/>
          <w:szCs w:val="24"/>
        </w:rPr>
        <w:t xml:space="preserve">nem do homem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enfermo e nem da explicitação eclesial em sua história, mas do próprio Cristo. Nisto consiste a “instituição” reconhecida e defendida pela Igreja de uma ou outra forma ao longo da história. </w:t>
      </w:r>
      <w:r w:rsidRPr="004020F8">
        <w:rPr>
          <w:rFonts w:ascii="Segoe UI" w:hAnsi="Segoe UI" w:cs="Segoe UI"/>
          <w:color w:val="000000" w:themeColor="text1"/>
          <w:sz w:val="24"/>
          <w:szCs w:val="24"/>
          <w:u w:val="single"/>
        </w:rPr>
        <w:t xml:space="preserve">Temos um termo semântico explícito, em que Cristo afirma ser a unção um sacramento, nem que dava poder aos apóstolos para declará-lo como tal, nem que devia celebrá-lo desta ou daquela maneira - </w:t>
      </w:r>
      <w:proofErr w:type="spellStart"/>
      <w:r w:rsidRPr="004020F8">
        <w:rPr>
          <w:rFonts w:ascii="Segoe UI" w:hAnsi="Segoe UI" w:cs="Segoe UI"/>
          <w:color w:val="000000" w:themeColor="text1"/>
          <w:sz w:val="24"/>
          <w:szCs w:val="24"/>
          <w:u w:val="single"/>
        </w:rPr>
        <w:t>ritualidade</w:t>
      </w:r>
      <w:proofErr w:type="spellEnd"/>
      <w:r w:rsidRPr="004020F8">
        <w:rPr>
          <w:rFonts w:ascii="Segoe UI" w:hAnsi="Segoe UI" w:cs="Segoe UI"/>
          <w:color w:val="000000" w:themeColor="text1"/>
          <w:sz w:val="24"/>
          <w:szCs w:val="24"/>
          <w:u w:val="single"/>
        </w:rPr>
        <w:t>?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  Síntese: a unção só é sacramento porque tem sua origem em Cristo, se torna explicitamente um sinal sacramental do septenário da Igreja pelas seguintes razões convergentes: </w:t>
      </w:r>
      <w:r w:rsidRPr="004020F8">
        <w:rPr>
          <w:rFonts w:ascii="Segoe UI" w:hAnsi="Segoe UI" w:cs="Segoe UI"/>
          <w:color w:val="000000" w:themeColor="text1"/>
          <w:sz w:val="24"/>
          <w:szCs w:val="24"/>
          <w:highlight w:val="cyan"/>
        </w:rPr>
        <w:t>1.  Mencionados em Marcos 6,16 na primeira missão e no mandato pós-pascal de Cristo Marcos 16, 17-18, que manifestam sua intenção e se daria pela mediação de um sinal; 2. a continuação desta missão na práxis da comunidade apostólica  (</w:t>
      </w:r>
      <w:proofErr w:type="spellStart"/>
      <w:r w:rsidRPr="004020F8">
        <w:rPr>
          <w:rFonts w:ascii="Segoe UI" w:hAnsi="Segoe UI" w:cs="Segoe UI"/>
          <w:color w:val="000000" w:themeColor="text1"/>
          <w:sz w:val="24"/>
          <w:szCs w:val="24"/>
          <w:highlight w:val="cyan"/>
        </w:rPr>
        <w:t>Tg</w:t>
      </w:r>
      <w:proofErr w:type="spellEnd"/>
      <w:r w:rsidRPr="004020F8">
        <w:rPr>
          <w:rFonts w:ascii="Segoe UI" w:hAnsi="Segoe UI" w:cs="Segoe UI"/>
          <w:color w:val="000000" w:themeColor="text1"/>
          <w:sz w:val="24"/>
          <w:szCs w:val="24"/>
          <w:highlight w:val="cyan"/>
        </w:rPr>
        <w:t xml:space="preserve"> 5, 13-16), concretização explícita em nome de Cristo; 3.configuração histórica deste ministério pela explicitação eclesial sacramental através das fontes da teologia Bíblia, Tradição, Magistério e Liturgia; 4.necessidade antropológica da proclamação sacramental de graça eficaz-simbólica, dentro da enfermidade.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  <w:r w:rsidRPr="00CF76B8">
        <w:rPr>
          <w:rFonts w:ascii="Segoe UI" w:hAnsi="Segoe UI" w:cs="Segoe UI"/>
          <w:b/>
          <w:bCs/>
          <w:color w:val="000000" w:themeColor="text1"/>
          <w:sz w:val="24"/>
          <w:szCs w:val="24"/>
        </w:rPr>
        <w:t>2.A unção assume o combate do homem pela vida e salvação total</w:t>
      </w: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bCs/>
          <w:color w:val="000000" w:themeColor="text1"/>
          <w:sz w:val="24"/>
          <w:szCs w:val="24"/>
        </w:rPr>
        <w:tab/>
      </w: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bCs/>
          <w:color w:val="000000" w:themeColor="text1"/>
          <w:sz w:val="24"/>
          <w:szCs w:val="24"/>
        </w:rPr>
        <w:tab/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Unção sacramento para a atividade e a luta pelo bem maior da saúde, do perdão e da   salvação. 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E5297D" w:rsidRPr="00B57E0D" w:rsidRDefault="00E5297D" w:rsidP="00E529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b/>
          <w:bCs/>
          <w:color w:val="4472C4" w:themeColor="accent5"/>
          <w:sz w:val="24"/>
          <w:szCs w:val="24"/>
        </w:rPr>
      </w:pPr>
      <w:r w:rsidRPr="004020F8">
        <w:rPr>
          <w:rFonts w:ascii="Segoe UI" w:hAnsi="Segoe UI" w:cs="Segoe UI"/>
          <w:color w:val="000000" w:themeColor="text1"/>
          <w:sz w:val="24"/>
          <w:szCs w:val="24"/>
        </w:rPr>
        <w:t xml:space="preserve">Cristo veio lutar contra o mal, a enfermidade, a morte   </w:t>
      </w:r>
    </w:p>
    <w:p w:rsidR="00E5297D" w:rsidRPr="004020F8" w:rsidRDefault="00E5297D" w:rsidP="00E5297D">
      <w:pPr>
        <w:pStyle w:val="PargrafodaLista"/>
        <w:spacing w:after="0" w:line="240" w:lineRule="auto"/>
        <w:ind w:left="1068"/>
        <w:jc w:val="both"/>
        <w:rPr>
          <w:rFonts w:ascii="Segoe UI" w:hAnsi="Segoe UI" w:cs="Segoe UI"/>
          <w:b/>
          <w:bCs/>
          <w:color w:val="4472C4" w:themeColor="accent5"/>
          <w:sz w:val="24"/>
          <w:szCs w:val="24"/>
        </w:rPr>
      </w:pPr>
      <w:r w:rsidRPr="004020F8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   </w:t>
      </w:r>
      <w:r w:rsidRPr="004020F8">
        <w:rPr>
          <w:rFonts w:ascii="Segoe UI" w:hAnsi="Segoe UI" w:cs="Segoe UI"/>
          <w:b/>
          <w:bCs/>
          <w:color w:val="4472C4" w:themeColor="accent5"/>
          <w:sz w:val="24"/>
          <w:szCs w:val="24"/>
        </w:rPr>
        <w:t xml:space="preserve">       </w:t>
      </w:r>
    </w:p>
    <w:p w:rsidR="00E5297D" w:rsidRPr="00A967EB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A967EB">
        <w:rPr>
          <w:rFonts w:ascii="Segoe UI" w:hAnsi="Segoe UI" w:cs="Segoe UI"/>
          <w:color w:val="000000" w:themeColor="text1"/>
          <w:sz w:val="24"/>
          <w:szCs w:val="24"/>
        </w:rPr>
        <w:t>As figuras do AT que anunciam o Messias implicam uma missão e ação contra o mal   e as forças do mal, em favor da libertação e salvação do povo e de todos os homens. As profecias se cumprem na figura</w:t>
      </w:r>
      <w:r w:rsidR="00142BD2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A967EB">
        <w:rPr>
          <w:rFonts w:ascii="Segoe UI" w:hAnsi="Segoe UI" w:cs="Segoe UI"/>
          <w:color w:val="000000" w:themeColor="text1"/>
          <w:sz w:val="24"/>
          <w:szCs w:val="24"/>
        </w:rPr>
        <w:t>do</w:t>
      </w:r>
      <w:r w:rsidR="00142BD2">
        <w:rPr>
          <w:rFonts w:ascii="Segoe UI" w:hAnsi="Segoe UI" w:cs="Segoe UI"/>
          <w:color w:val="000000" w:themeColor="text1"/>
          <w:sz w:val="24"/>
          <w:szCs w:val="24"/>
        </w:rPr>
        <w:t xml:space="preserve"> servo </w:t>
      </w:r>
      <w:r w:rsidRPr="00A967EB">
        <w:rPr>
          <w:rFonts w:ascii="Segoe UI" w:hAnsi="Segoe UI" w:cs="Segoe UI"/>
          <w:color w:val="000000" w:themeColor="text1"/>
          <w:sz w:val="24"/>
          <w:szCs w:val="24"/>
        </w:rPr>
        <w:t xml:space="preserve">de Javé através de um processo doloroso e agônico, marcado pelo sofrimento, pela luta contra o reino de Satanás, e entrega da própria vida. </w:t>
      </w:r>
    </w:p>
    <w:p w:rsidR="00E5297D" w:rsidRPr="00A967EB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A967EB">
        <w:rPr>
          <w:rFonts w:ascii="Segoe UI" w:hAnsi="Segoe UI" w:cs="Segoe UI"/>
          <w:color w:val="000000" w:themeColor="text1"/>
          <w:sz w:val="24"/>
          <w:szCs w:val="24"/>
        </w:rPr>
        <w:t>Cristo Messias, feito servo de Javé e dos homens, cumpre as profecias e realiza a salvação (</w:t>
      </w:r>
      <w:proofErr w:type="spellStart"/>
      <w:r w:rsidRPr="00A967EB">
        <w:rPr>
          <w:rFonts w:ascii="Segoe UI" w:hAnsi="Segoe UI" w:cs="Segoe UI"/>
          <w:color w:val="000000" w:themeColor="text1"/>
          <w:sz w:val="24"/>
          <w:szCs w:val="24"/>
        </w:rPr>
        <w:t>Lc</w:t>
      </w:r>
      <w:proofErr w:type="spellEnd"/>
      <w:r w:rsidRPr="00A967EB">
        <w:rPr>
          <w:rFonts w:ascii="Segoe UI" w:hAnsi="Segoe UI" w:cs="Segoe UI"/>
          <w:color w:val="000000" w:themeColor="text1"/>
          <w:sz w:val="24"/>
          <w:szCs w:val="24"/>
        </w:rPr>
        <w:t xml:space="preserve"> 4, 17-21). Jesus luta contra as enfermidades, porque supõe uma destruição da ordem original querida por Deus [...] lutar contra o sofrimento e o mal é uma exigência de fidelidade a Deus, um dever para quem quer cumprir a sua vontade. 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A967EB">
        <w:rPr>
          <w:rFonts w:ascii="Segoe UI" w:hAnsi="Segoe UI" w:cs="Segoe UI"/>
          <w:color w:val="000000" w:themeColor="text1"/>
          <w:sz w:val="24"/>
          <w:szCs w:val="24"/>
        </w:rPr>
        <w:t>Jesus Verbo encarnado, Palavra crucificada, assumiu essa luta a partir de dentro do mun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do </w:t>
      </w:r>
      <w:r w:rsidRPr="00A967EB">
        <w:rPr>
          <w:rFonts w:ascii="Segoe UI" w:hAnsi="Segoe UI" w:cs="Segoe UI"/>
          <w:color w:val="000000" w:themeColor="text1"/>
          <w:sz w:val="24"/>
          <w:szCs w:val="24"/>
        </w:rPr>
        <w:t xml:space="preserve">do sofrimento, assumindo as angústias, em comunhão solidária com mossas fraquezas, provando a morte pela graça de Deus. Ele o fez como vítima obediente e oferecendo-se como oblação ao Pai no Espírito, como holocausto de amor por todos, para cumprir a vontade do Pai. Cristo inverte o sentido destruidor da dor e o torna fonte perene de salvação para todos, colocando na enfermidade um germe de vida e de salvação imarcescíveis, </w:t>
      </w:r>
      <w:r w:rsidRPr="00A967EB">
        <w:rPr>
          <w:rFonts w:ascii="Segoe UI" w:hAnsi="Segoe UI" w:cs="Segoe UI"/>
          <w:color w:val="000000" w:themeColor="text1"/>
          <w:sz w:val="24"/>
          <w:szCs w:val="24"/>
        </w:rPr>
        <w:lastRenderedPageBreak/>
        <w:t>converte o gesto e sentimentos agudo de dor em amor de redenção. A maior cura de Jesus não são as curas, mas o amor que inverte o sentido da doença.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E5297D" w:rsidRDefault="00E5297D" w:rsidP="00E529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A Igreja continuadora de Cristo na luta contra a enfermidade</w:t>
      </w: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A Igreja fiel ao seu esposo, fundamento e fundador da Igreja, prossegue no tempo cheia do Espírito Santo, a missão e a obra de Cristo também em sua luta contra a enfermidade e o sofrimento dos homens (Mc 16, </w:t>
      </w:r>
      <w:bookmarkStart w:id="0" w:name="_GoBack"/>
      <w:bookmarkEnd w:id="0"/>
      <w:r>
        <w:rPr>
          <w:rFonts w:ascii="Segoe UI" w:hAnsi="Segoe UI" w:cs="Segoe UI"/>
          <w:color w:val="000000" w:themeColor="text1"/>
          <w:sz w:val="24"/>
          <w:szCs w:val="24"/>
        </w:rPr>
        <w:t xml:space="preserve">17-18). 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Na era apostólica, pelas curas e pelos carismas da primeira comunidade (At 3, 1-26; 1 Cor 12, 7-9...), e assim a Igreja ao longo dos séculos realizou sua missão com pessoas e instituições, com caridade ciência. O cumprimento da sua missão é um exercício de caridade paterna, dever para o bem de todos, sendo para os enfermos ”sacramento de salvação”.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Paulo VI recordava a missão profética e libertadora da Igreja na relação com os enfermos e à dor do mundo, de modo particular no Concílio: “A Igreja com janela aberta para o mundo, olha com particular interesse para determinadas categorias de pessoas. Olha os pobres, os necessitados, os enfermos, os aflitos, os famintos, os encarcerados, ou seja, olha para toda a humanidade que sofre e chora”. O Concílio repete que a Igreja na </w:t>
      </w:r>
      <w:r w:rsidRPr="00F50806"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sequela </w:t>
      </w:r>
      <w:r>
        <w:rPr>
          <w:rFonts w:ascii="Segoe UI" w:hAnsi="Segoe UI" w:cs="Segoe UI"/>
          <w:i/>
          <w:iCs/>
          <w:color w:val="000000" w:themeColor="text1"/>
          <w:sz w:val="24"/>
          <w:szCs w:val="24"/>
        </w:rPr>
        <w:t>C</w:t>
      </w:r>
      <w:r w:rsidRPr="00F50806">
        <w:rPr>
          <w:rFonts w:ascii="Segoe UI" w:hAnsi="Segoe UI" w:cs="Segoe UI"/>
          <w:i/>
          <w:iCs/>
          <w:color w:val="000000" w:themeColor="text1"/>
          <w:sz w:val="24"/>
          <w:szCs w:val="24"/>
        </w:rPr>
        <w:t>hris</w:t>
      </w:r>
      <w:r>
        <w:rPr>
          <w:rFonts w:ascii="Segoe UI" w:hAnsi="Segoe UI" w:cs="Segoe UI"/>
          <w:i/>
          <w:iCs/>
          <w:color w:val="000000" w:themeColor="text1"/>
          <w:sz w:val="24"/>
          <w:szCs w:val="24"/>
        </w:rPr>
        <w:t>ti, “</w:t>
      </w:r>
      <w:r>
        <w:rPr>
          <w:rFonts w:ascii="Segoe UI" w:hAnsi="Segoe UI" w:cs="Segoe UI"/>
          <w:color w:val="000000" w:themeColor="text1"/>
          <w:sz w:val="24"/>
          <w:szCs w:val="24"/>
        </w:rPr>
        <w:t>abraça todos os aflitos pela debilidade humana</w:t>
      </w:r>
      <w:r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” (LG 8),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une-se “especialmente aos pobres e aflitos” (AG 12), reivindica com especial direito “a misericórdia com os necessitados e enfermos” (AA 8), e quer levar a esperança a todos os que se perguntam pelos “enigmas da vida e da morte, da culpa e da dor” (GS 21). O Ritual dos enfermos retoma estes princípios (cf. n. 3-4, 32-33) 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A Igreja samaritana só será fiel a Cristo se lutar contra a enfermidade e suas causas, e promover a cultura da vida e do encontro, para superar no mundo as causas pecaminosas e estruturais criminosas que geram tais escândalos e sofrimento para os mais pobres. </w:t>
      </w:r>
    </w:p>
    <w:p w:rsidR="00E5297D" w:rsidRDefault="00E5297D" w:rsidP="00E5297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E5297D" w:rsidRDefault="00E5297D" w:rsidP="00E529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A ação “curativa” da Igreja na situação de enfermidade</w:t>
      </w: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Em que se fundamenta a luta da Igreja, e como se explica tudo isto? </w:t>
      </w: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A enfermidade tempo de verdadeira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teografia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A enfermidade e o nó de relações: consigo mesmo, com os outros e com o mundo.</w:t>
      </w: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A enfermidade e a provocação para a conversão e a libertação do pecado.</w:t>
      </w:r>
    </w:p>
    <w:p w:rsidR="00E5297D" w:rsidRDefault="00E5297D" w:rsidP="00E5297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A comunhão com Cristo e a geografia espiritual. </w:t>
      </w:r>
    </w:p>
    <w:p w:rsidR="00E366A2" w:rsidRDefault="00E5297D" w:rsidP="00E5297D">
      <w:r>
        <w:rPr>
          <w:rFonts w:ascii="Segoe UI" w:hAnsi="Segoe UI" w:cs="Segoe UI"/>
          <w:color w:val="000000" w:themeColor="text1"/>
          <w:sz w:val="24"/>
          <w:szCs w:val="24"/>
        </w:rPr>
        <w:t xml:space="preserve">Viver a partir da fé e na força de Cristo, </w:t>
      </w:r>
      <w:r w:rsidR="00E50209">
        <w:rPr>
          <w:rFonts w:ascii="Segoe UI" w:hAnsi="Segoe UI" w:cs="Segoe UI"/>
          <w:color w:val="000000" w:themeColor="text1"/>
          <w:sz w:val="24"/>
          <w:szCs w:val="24"/>
        </w:rPr>
        <w:t>a situação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de enfermidade e sofrimento, se abrem a uma existência pascal.</w:t>
      </w:r>
    </w:p>
    <w:sectPr w:rsidR="00E36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4324"/>
    <w:multiLevelType w:val="hybridMultilevel"/>
    <w:tmpl w:val="A3CA2198"/>
    <w:lvl w:ilvl="0" w:tplc="3D2AF35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E03F12"/>
    <w:multiLevelType w:val="hybridMultilevel"/>
    <w:tmpl w:val="0712B59A"/>
    <w:lvl w:ilvl="0" w:tplc="631808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7D"/>
    <w:rsid w:val="00142BD2"/>
    <w:rsid w:val="004134C3"/>
    <w:rsid w:val="00E366A2"/>
    <w:rsid w:val="00E50209"/>
    <w:rsid w:val="00E5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930F"/>
  <w15:chartTrackingRefBased/>
  <w15:docId w15:val="{BE3E084D-AE1A-4D93-9233-9FA5CD52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29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2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2026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Pe Gabriel</cp:lastModifiedBy>
  <cp:revision>3</cp:revision>
  <cp:lastPrinted>2020-09-08T11:35:00Z</cp:lastPrinted>
  <dcterms:created xsi:type="dcterms:W3CDTF">2020-09-08T11:30:00Z</dcterms:created>
  <dcterms:modified xsi:type="dcterms:W3CDTF">2020-09-08T15:02:00Z</dcterms:modified>
</cp:coreProperties>
</file>