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B65" w:rsidRDefault="002B5B65" w:rsidP="00F76DF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74772" w:rsidRPr="00F74772" w:rsidRDefault="00B456F0" w:rsidP="00F76DF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456F0">
        <w:rPr>
          <w:rFonts w:ascii="Arial" w:hAnsi="Arial" w:cs="Arial"/>
          <w:b/>
          <w:bCs/>
          <w:sz w:val="28"/>
          <w:szCs w:val="28"/>
        </w:rPr>
        <w:t>Sumário</w:t>
      </w:r>
    </w:p>
    <w:p w:rsidR="00F74772" w:rsidRPr="00060DBE" w:rsidRDefault="00F74772" w:rsidP="00060DBE">
      <w:pPr>
        <w:pStyle w:val="PargrafodaLista"/>
        <w:numPr>
          <w:ilvl w:val="0"/>
          <w:numId w:val="1"/>
        </w:num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F74772">
        <w:rPr>
          <w:rFonts w:ascii="Arial" w:eastAsia="Arial" w:hAnsi="Arial" w:cs="Arial"/>
          <w:b/>
          <w:bCs/>
          <w:sz w:val="24"/>
          <w:szCs w:val="24"/>
        </w:rPr>
        <w:t>A noção de “GRAÇA” na Bíblia e na Tradição</w:t>
      </w:r>
    </w:p>
    <w:p w:rsidR="00F74772" w:rsidRPr="00F74772" w:rsidRDefault="00F74772" w:rsidP="00F74772">
      <w:pPr>
        <w:spacing w:after="0"/>
        <w:ind w:hanging="851"/>
        <w:jc w:val="left"/>
        <w:rPr>
          <w:b/>
        </w:rPr>
      </w:pPr>
    </w:p>
    <w:p w:rsidR="00F74772" w:rsidRPr="00F74772" w:rsidRDefault="00F74772" w:rsidP="0097450D">
      <w:pPr>
        <w:spacing w:after="0"/>
        <w:ind w:right="140" w:hanging="851"/>
        <w:jc w:val="left"/>
      </w:pPr>
      <w:r w:rsidRPr="00F74772">
        <w:rPr>
          <w:rFonts w:ascii="Arial" w:eastAsia="Arial" w:hAnsi="Arial" w:cs="Arial"/>
          <w:sz w:val="24"/>
          <w:szCs w:val="24"/>
        </w:rPr>
        <w:t>1.</w:t>
      </w:r>
      <w:r w:rsidRPr="00F76DF8">
        <w:rPr>
          <w:rFonts w:ascii="Arial" w:eastAsia="Arial" w:hAnsi="Arial" w:cs="Arial"/>
          <w:bCs/>
          <w:sz w:val="24"/>
          <w:szCs w:val="24"/>
        </w:rPr>
        <w:t>1</w:t>
      </w:r>
      <w:r w:rsidRPr="00F74772">
        <w:rPr>
          <w:rFonts w:ascii="Arial" w:eastAsia="Arial" w:hAnsi="Arial" w:cs="Arial"/>
          <w:b/>
          <w:sz w:val="24"/>
          <w:szCs w:val="24"/>
        </w:rPr>
        <w:t xml:space="preserve"> A terminologia da graça no Antigo Testamento</w:t>
      </w:r>
      <w:r w:rsidR="00060DBE">
        <w:rPr>
          <w:rFonts w:ascii="Arial" w:eastAsia="Arial" w:hAnsi="Arial" w:cs="Arial"/>
          <w:b/>
          <w:sz w:val="24"/>
          <w:szCs w:val="24"/>
        </w:rPr>
        <w:t xml:space="preserve"> -------------------------------------</w:t>
      </w:r>
      <w:r w:rsidR="0097450D">
        <w:rPr>
          <w:rFonts w:ascii="Arial" w:eastAsia="Arial" w:hAnsi="Arial" w:cs="Arial"/>
          <w:b/>
          <w:sz w:val="24"/>
          <w:szCs w:val="24"/>
        </w:rPr>
        <w:t xml:space="preserve">--  </w:t>
      </w:r>
      <w:r w:rsidR="00B456F0">
        <w:rPr>
          <w:rFonts w:ascii="Arial" w:eastAsia="Arial" w:hAnsi="Arial" w:cs="Arial"/>
          <w:b/>
          <w:sz w:val="24"/>
          <w:szCs w:val="24"/>
        </w:rPr>
        <w:t>1</w:t>
      </w:r>
    </w:p>
    <w:p w:rsidR="00F74772" w:rsidRPr="00F74772" w:rsidRDefault="00F74772" w:rsidP="00F74772">
      <w:pPr>
        <w:spacing w:after="0"/>
        <w:ind w:hanging="851"/>
        <w:jc w:val="left"/>
      </w:pPr>
    </w:p>
    <w:p w:rsidR="00F74772" w:rsidRPr="00F74772" w:rsidRDefault="00F74772" w:rsidP="00F74772">
      <w:pPr>
        <w:spacing w:after="0"/>
        <w:ind w:hanging="851"/>
        <w:jc w:val="left"/>
      </w:pPr>
      <w:r w:rsidRPr="00F74772">
        <w:rPr>
          <w:rFonts w:ascii="Arial" w:eastAsia="Arial" w:hAnsi="Arial" w:cs="Arial"/>
          <w:sz w:val="24"/>
          <w:szCs w:val="24"/>
        </w:rPr>
        <w:t xml:space="preserve">1.2- </w:t>
      </w:r>
      <w:r w:rsidRPr="00F74772">
        <w:rPr>
          <w:rFonts w:ascii="Arial" w:eastAsia="Arial" w:hAnsi="Arial" w:cs="Arial"/>
          <w:b/>
          <w:sz w:val="24"/>
          <w:szCs w:val="24"/>
        </w:rPr>
        <w:t>A “graça” no Novo Testamento</w:t>
      </w:r>
      <w:r w:rsidR="00060DBE">
        <w:rPr>
          <w:rFonts w:ascii="Arial" w:eastAsia="Arial" w:hAnsi="Arial" w:cs="Arial"/>
          <w:b/>
          <w:sz w:val="24"/>
          <w:szCs w:val="24"/>
        </w:rPr>
        <w:t xml:space="preserve"> -----------------------------------------------------------</w:t>
      </w:r>
      <w:r w:rsidR="004236D6">
        <w:rPr>
          <w:rFonts w:ascii="Arial" w:eastAsia="Arial" w:hAnsi="Arial" w:cs="Arial"/>
          <w:b/>
          <w:sz w:val="24"/>
          <w:szCs w:val="24"/>
        </w:rPr>
        <w:t xml:space="preserve">-   </w:t>
      </w:r>
      <w:r w:rsidR="00B456F0">
        <w:rPr>
          <w:rFonts w:ascii="Arial" w:eastAsia="Arial" w:hAnsi="Arial" w:cs="Arial"/>
          <w:b/>
          <w:sz w:val="24"/>
          <w:szCs w:val="24"/>
        </w:rPr>
        <w:t>3</w:t>
      </w:r>
    </w:p>
    <w:p w:rsidR="00F74772" w:rsidRPr="00F74772" w:rsidRDefault="00F74772" w:rsidP="00F74772">
      <w:pPr>
        <w:spacing w:after="0"/>
        <w:ind w:hanging="851"/>
        <w:jc w:val="left"/>
      </w:pPr>
    </w:p>
    <w:p w:rsidR="00F74772" w:rsidRPr="00F74772" w:rsidRDefault="00F74772" w:rsidP="00F74772">
      <w:pPr>
        <w:spacing w:after="0" w:line="360" w:lineRule="auto"/>
        <w:ind w:left="-284" w:hanging="567"/>
        <w:jc w:val="left"/>
      </w:pPr>
      <w:r w:rsidRPr="00F74772">
        <w:rPr>
          <w:rFonts w:ascii="Arial" w:eastAsia="Arial" w:hAnsi="Arial" w:cs="Arial"/>
          <w:sz w:val="24"/>
          <w:szCs w:val="24"/>
        </w:rPr>
        <w:t xml:space="preserve">1.3 - </w:t>
      </w:r>
      <w:r w:rsidRPr="00F74772">
        <w:rPr>
          <w:rFonts w:ascii="Arial" w:eastAsia="Arial" w:hAnsi="Arial" w:cs="Arial"/>
          <w:b/>
          <w:sz w:val="24"/>
          <w:szCs w:val="24"/>
        </w:rPr>
        <w:t>A Teologia da graça na história</w:t>
      </w:r>
      <w:r w:rsidR="00060DBE">
        <w:rPr>
          <w:rFonts w:ascii="Arial" w:eastAsia="Arial" w:hAnsi="Arial" w:cs="Arial"/>
          <w:b/>
          <w:sz w:val="24"/>
          <w:szCs w:val="24"/>
        </w:rPr>
        <w:t xml:space="preserve"> ----------------------------------------------------------</w:t>
      </w:r>
      <w:r w:rsidR="0097450D">
        <w:rPr>
          <w:rFonts w:ascii="Arial" w:eastAsia="Arial" w:hAnsi="Arial" w:cs="Arial"/>
          <w:b/>
          <w:sz w:val="24"/>
          <w:szCs w:val="24"/>
        </w:rPr>
        <w:t xml:space="preserve">--- </w:t>
      </w:r>
      <w:r w:rsidR="00B456F0">
        <w:rPr>
          <w:rFonts w:ascii="Arial" w:eastAsia="Arial" w:hAnsi="Arial" w:cs="Arial"/>
          <w:b/>
          <w:sz w:val="24"/>
          <w:szCs w:val="24"/>
        </w:rPr>
        <w:t>8</w:t>
      </w:r>
    </w:p>
    <w:p w:rsidR="00F74772" w:rsidRPr="00F74772" w:rsidRDefault="00F74772" w:rsidP="00F74772">
      <w:pPr>
        <w:tabs>
          <w:tab w:val="center" w:pos="4535"/>
        </w:tabs>
        <w:spacing w:after="0" w:line="360" w:lineRule="auto"/>
        <w:ind w:left="-284" w:hanging="567"/>
        <w:jc w:val="left"/>
      </w:pPr>
      <w:r w:rsidRPr="00F74772">
        <w:rPr>
          <w:rFonts w:ascii="Arial" w:eastAsia="Arial" w:hAnsi="Arial" w:cs="Arial"/>
          <w:sz w:val="24"/>
          <w:szCs w:val="24"/>
        </w:rPr>
        <w:t xml:space="preserve">1.3.1- </w:t>
      </w:r>
      <w:r w:rsidRPr="00F74772">
        <w:rPr>
          <w:rFonts w:ascii="Arial" w:eastAsia="Arial" w:hAnsi="Arial" w:cs="Arial"/>
          <w:b/>
          <w:sz w:val="24"/>
          <w:szCs w:val="24"/>
        </w:rPr>
        <w:t>Padres Gregos</w:t>
      </w:r>
      <w:r w:rsidR="00060DBE">
        <w:rPr>
          <w:rFonts w:ascii="Arial" w:eastAsia="Arial" w:hAnsi="Arial" w:cs="Arial"/>
          <w:b/>
          <w:sz w:val="24"/>
          <w:szCs w:val="24"/>
        </w:rPr>
        <w:t xml:space="preserve"> -------------------------------------------------------------------------------</w:t>
      </w:r>
      <w:r w:rsidR="0097450D">
        <w:rPr>
          <w:rFonts w:ascii="Arial" w:eastAsia="Arial" w:hAnsi="Arial" w:cs="Arial"/>
          <w:b/>
          <w:sz w:val="24"/>
          <w:szCs w:val="24"/>
        </w:rPr>
        <w:t xml:space="preserve">--- </w:t>
      </w:r>
      <w:r w:rsidR="00B456F0">
        <w:rPr>
          <w:rFonts w:ascii="Arial" w:eastAsia="Arial" w:hAnsi="Arial" w:cs="Arial"/>
          <w:b/>
          <w:sz w:val="24"/>
          <w:szCs w:val="24"/>
        </w:rPr>
        <w:t>8</w:t>
      </w:r>
    </w:p>
    <w:p w:rsidR="00F74772" w:rsidRPr="00F74772" w:rsidRDefault="00F74772" w:rsidP="00F74772">
      <w:pPr>
        <w:spacing w:after="0" w:line="360" w:lineRule="auto"/>
        <w:ind w:left="-284" w:hanging="567"/>
        <w:jc w:val="left"/>
        <w:rPr>
          <w:b/>
        </w:rPr>
      </w:pPr>
      <w:r w:rsidRPr="00F74772">
        <w:rPr>
          <w:rFonts w:ascii="Arial" w:eastAsia="Arial" w:hAnsi="Arial" w:cs="Arial"/>
          <w:sz w:val="24"/>
          <w:szCs w:val="24"/>
        </w:rPr>
        <w:t xml:space="preserve">1.3.2 </w:t>
      </w:r>
      <w:r w:rsidRPr="00F74772">
        <w:rPr>
          <w:rFonts w:ascii="Arial" w:eastAsia="Arial" w:hAnsi="Arial" w:cs="Arial"/>
          <w:b/>
          <w:sz w:val="24"/>
          <w:szCs w:val="24"/>
        </w:rPr>
        <w:t>- Pelágio e Santo Agostinho</w:t>
      </w:r>
      <w:r w:rsidR="00060DBE">
        <w:rPr>
          <w:rFonts w:ascii="Arial" w:eastAsia="Arial" w:hAnsi="Arial" w:cs="Arial"/>
          <w:b/>
          <w:sz w:val="24"/>
          <w:szCs w:val="24"/>
        </w:rPr>
        <w:t xml:space="preserve"> --------------------------------------------------------------</w:t>
      </w:r>
      <w:r w:rsidR="00622ACD">
        <w:rPr>
          <w:rFonts w:ascii="Arial" w:eastAsia="Arial" w:hAnsi="Arial" w:cs="Arial"/>
          <w:b/>
          <w:sz w:val="24"/>
          <w:szCs w:val="24"/>
        </w:rPr>
        <w:t xml:space="preserve">- </w:t>
      </w:r>
      <w:r w:rsidR="00B456F0">
        <w:rPr>
          <w:rFonts w:ascii="Arial" w:eastAsia="Arial" w:hAnsi="Arial" w:cs="Arial"/>
          <w:b/>
          <w:sz w:val="24"/>
          <w:szCs w:val="24"/>
        </w:rPr>
        <w:t>11</w:t>
      </w:r>
    </w:p>
    <w:p w:rsidR="00622ACD" w:rsidRDefault="00B456F0" w:rsidP="00F74772">
      <w:pPr>
        <w:spacing w:line="360" w:lineRule="auto"/>
        <w:ind w:left="-284" w:hanging="567"/>
        <w:jc w:val="left"/>
        <w:rPr>
          <w:rFonts w:ascii="Arial" w:eastAsia="Arial" w:hAnsi="Arial" w:cs="Arial"/>
          <w:b/>
          <w:sz w:val="24"/>
          <w:szCs w:val="24"/>
        </w:rPr>
      </w:pPr>
      <w:r w:rsidRPr="00B456F0">
        <w:rPr>
          <w:rFonts w:ascii="Arial" w:eastAsia="Arial" w:hAnsi="Arial" w:cs="Arial"/>
          <w:bCs/>
          <w:sz w:val="24"/>
          <w:szCs w:val="24"/>
        </w:rPr>
        <w:t>1.3.3</w:t>
      </w:r>
      <w:r>
        <w:rPr>
          <w:rFonts w:ascii="Arial" w:eastAsia="Arial" w:hAnsi="Arial" w:cs="Arial"/>
          <w:b/>
          <w:sz w:val="24"/>
          <w:szCs w:val="24"/>
        </w:rPr>
        <w:t xml:space="preserve"> - Os Concílios de Cartago e Orange ---------------------------------------------------- 16</w:t>
      </w:r>
    </w:p>
    <w:p w:rsidR="00622ACD" w:rsidRDefault="00622ACD" w:rsidP="00F74772">
      <w:pPr>
        <w:spacing w:line="360" w:lineRule="auto"/>
        <w:ind w:left="-284" w:hanging="567"/>
        <w:jc w:val="left"/>
        <w:rPr>
          <w:rFonts w:ascii="Arial" w:eastAsia="Arial" w:hAnsi="Arial" w:cs="Arial"/>
          <w:b/>
          <w:sz w:val="24"/>
          <w:szCs w:val="24"/>
        </w:rPr>
      </w:pPr>
      <w:r w:rsidRPr="00B456F0">
        <w:rPr>
          <w:rFonts w:ascii="Arial" w:eastAsia="Arial" w:hAnsi="Arial" w:cs="Arial"/>
          <w:bCs/>
          <w:sz w:val="24"/>
          <w:szCs w:val="24"/>
        </w:rPr>
        <w:t>1.3.4</w:t>
      </w:r>
      <w:r>
        <w:rPr>
          <w:rFonts w:ascii="Arial" w:eastAsia="Arial" w:hAnsi="Arial" w:cs="Arial"/>
          <w:b/>
          <w:sz w:val="24"/>
          <w:szCs w:val="24"/>
        </w:rPr>
        <w:t xml:space="preserve"> – A Escolástica --------------------------------------------------------------------------------</w:t>
      </w:r>
      <w:r w:rsidR="00297348"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z w:val="24"/>
          <w:szCs w:val="24"/>
        </w:rPr>
        <w:t>1</w:t>
      </w:r>
      <w:r w:rsidR="00B456F0">
        <w:rPr>
          <w:rFonts w:ascii="Arial" w:eastAsia="Arial" w:hAnsi="Arial" w:cs="Arial"/>
          <w:b/>
          <w:sz w:val="24"/>
          <w:szCs w:val="24"/>
        </w:rPr>
        <w:t>7</w:t>
      </w:r>
    </w:p>
    <w:p w:rsidR="00B456F0" w:rsidRDefault="00B456F0" w:rsidP="00B456F0">
      <w:pPr>
        <w:spacing w:line="360" w:lineRule="auto"/>
        <w:ind w:left="-284" w:hanging="567"/>
        <w:jc w:val="left"/>
        <w:rPr>
          <w:rFonts w:ascii="Arial" w:eastAsia="Arial" w:hAnsi="Arial" w:cs="Arial"/>
          <w:b/>
          <w:sz w:val="24"/>
          <w:szCs w:val="24"/>
        </w:rPr>
      </w:pPr>
      <w:r w:rsidRPr="00F74772">
        <w:rPr>
          <w:rFonts w:ascii="Arial" w:eastAsia="Arial" w:hAnsi="Arial" w:cs="Arial"/>
          <w:sz w:val="24"/>
          <w:szCs w:val="24"/>
        </w:rPr>
        <w:t xml:space="preserve">1.3.5 - </w:t>
      </w:r>
      <w:r w:rsidRPr="00F74772">
        <w:rPr>
          <w:rFonts w:ascii="Arial" w:eastAsia="Arial" w:hAnsi="Arial" w:cs="Arial"/>
          <w:b/>
          <w:sz w:val="24"/>
          <w:szCs w:val="24"/>
        </w:rPr>
        <w:t>A reforma e Trento</w:t>
      </w:r>
      <w:r>
        <w:rPr>
          <w:rFonts w:ascii="Arial" w:eastAsia="Arial" w:hAnsi="Arial" w:cs="Arial"/>
          <w:b/>
          <w:sz w:val="24"/>
          <w:szCs w:val="24"/>
        </w:rPr>
        <w:t xml:space="preserve"> -------------------------------------------------------------------------- 23</w:t>
      </w:r>
    </w:p>
    <w:p w:rsidR="00F74772" w:rsidRPr="00F74772" w:rsidRDefault="00F74772" w:rsidP="00F74772">
      <w:pPr>
        <w:ind w:left="-284" w:hanging="567"/>
        <w:jc w:val="left"/>
      </w:pPr>
      <w:r w:rsidRPr="00F74772">
        <w:rPr>
          <w:rFonts w:ascii="Arial" w:eastAsia="Arial" w:hAnsi="Arial" w:cs="Arial"/>
          <w:sz w:val="24"/>
          <w:szCs w:val="24"/>
        </w:rPr>
        <w:t xml:space="preserve">1.3.6 - </w:t>
      </w:r>
      <w:r w:rsidRPr="00F74772">
        <w:rPr>
          <w:rFonts w:ascii="Arial" w:eastAsia="Arial" w:hAnsi="Arial" w:cs="Arial"/>
          <w:b/>
          <w:sz w:val="24"/>
          <w:szCs w:val="24"/>
        </w:rPr>
        <w:t>O Agostinismo pós-tridentino</w:t>
      </w:r>
      <w:r w:rsidR="00060DBE">
        <w:rPr>
          <w:rFonts w:ascii="Arial" w:eastAsia="Arial" w:hAnsi="Arial" w:cs="Arial"/>
          <w:b/>
          <w:sz w:val="24"/>
          <w:szCs w:val="24"/>
        </w:rPr>
        <w:t xml:space="preserve"> ----------------------------------------------------------</w:t>
      </w:r>
      <w:r w:rsidR="00622ACD">
        <w:rPr>
          <w:rFonts w:ascii="Arial" w:eastAsia="Arial" w:hAnsi="Arial" w:cs="Arial"/>
          <w:b/>
          <w:sz w:val="24"/>
          <w:szCs w:val="24"/>
        </w:rPr>
        <w:t>-</w:t>
      </w:r>
      <w:r w:rsidR="0097450D">
        <w:rPr>
          <w:rFonts w:ascii="Arial" w:eastAsia="Arial" w:hAnsi="Arial" w:cs="Arial"/>
          <w:b/>
          <w:sz w:val="24"/>
          <w:szCs w:val="24"/>
        </w:rPr>
        <w:t xml:space="preserve"> </w:t>
      </w:r>
      <w:r w:rsidR="00622ACD">
        <w:rPr>
          <w:rFonts w:ascii="Arial" w:eastAsia="Arial" w:hAnsi="Arial" w:cs="Arial"/>
          <w:b/>
          <w:sz w:val="24"/>
          <w:szCs w:val="24"/>
        </w:rPr>
        <w:t>25</w:t>
      </w:r>
    </w:p>
    <w:p w:rsidR="00F74772" w:rsidRPr="00F74772" w:rsidRDefault="00F74772" w:rsidP="00F74772">
      <w:pPr>
        <w:ind w:left="-284" w:hanging="567"/>
        <w:jc w:val="left"/>
      </w:pPr>
      <w:r w:rsidRPr="00F74772">
        <w:rPr>
          <w:rFonts w:ascii="Arial" w:eastAsia="Arial" w:hAnsi="Arial" w:cs="Arial"/>
          <w:sz w:val="24"/>
          <w:szCs w:val="24"/>
        </w:rPr>
        <w:t xml:space="preserve">1.3.7 – </w:t>
      </w:r>
      <w:r w:rsidRPr="00F74772">
        <w:rPr>
          <w:rFonts w:ascii="Arial" w:eastAsia="Arial" w:hAnsi="Arial" w:cs="Arial"/>
          <w:b/>
          <w:sz w:val="24"/>
          <w:szCs w:val="24"/>
        </w:rPr>
        <w:t>As tentativas católicas de renovamento</w:t>
      </w:r>
      <w:r w:rsidR="00060DBE">
        <w:rPr>
          <w:rFonts w:ascii="Arial" w:eastAsia="Arial" w:hAnsi="Arial" w:cs="Arial"/>
          <w:b/>
          <w:sz w:val="24"/>
          <w:szCs w:val="24"/>
        </w:rPr>
        <w:t xml:space="preserve"> -------------------------------------------</w:t>
      </w:r>
      <w:r w:rsidR="00622ACD">
        <w:rPr>
          <w:rFonts w:ascii="Arial" w:eastAsia="Arial" w:hAnsi="Arial" w:cs="Arial"/>
          <w:b/>
          <w:sz w:val="24"/>
          <w:szCs w:val="24"/>
        </w:rPr>
        <w:t>-</w:t>
      </w:r>
      <w:r w:rsidR="0097450D">
        <w:rPr>
          <w:rFonts w:ascii="Arial" w:eastAsia="Arial" w:hAnsi="Arial" w:cs="Arial"/>
          <w:b/>
          <w:sz w:val="24"/>
          <w:szCs w:val="24"/>
        </w:rPr>
        <w:t xml:space="preserve"> </w:t>
      </w:r>
      <w:r w:rsidR="00622ACD">
        <w:rPr>
          <w:rFonts w:ascii="Arial" w:eastAsia="Arial" w:hAnsi="Arial" w:cs="Arial"/>
          <w:b/>
          <w:sz w:val="24"/>
          <w:szCs w:val="24"/>
        </w:rPr>
        <w:t>29</w:t>
      </w:r>
    </w:p>
    <w:p w:rsidR="00F74772" w:rsidRPr="00F74772" w:rsidRDefault="00F74772" w:rsidP="00F74772">
      <w:pPr>
        <w:spacing w:line="360" w:lineRule="auto"/>
        <w:ind w:left="-284" w:hanging="567"/>
        <w:jc w:val="left"/>
      </w:pPr>
      <w:r w:rsidRPr="00F74772">
        <w:rPr>
          <w:rFonts w:ascii="Arial" w:eastAsia="Arial" w:hAnsi="Arial" w:cs="Arial"/>
          <w:sz w:val="24"/>
          <w:szCs w:val="24"/>
        </w:rPr>
        <w:t xml:space="preserve">1.4 – </w:t>
      </w:r>
      <w:r w:rsidRPr="00F74772">
        <w:rPr>
          <w:rFonts w:ascii="Arial" w:eastAsia="Arial" w:hAnsi="Arial" w:cs="Arial"/>
          <w:b/>
          <w:sz w:val="24"/>
          <w:szCs w:val="24"/>
        </w:rPr>
        <w:t>As perspectivas atuais da teologia da graça</w:t>
      </w:r>
      <w:r w:rsidR="00060DBE">
        <w:rPr>
          <w:rFonts w:ascii="Arial" w:eastAsia="Arial" w:hAnsi="Arial" w:cs="Arial"/>
          <w:b/>
          <w:sz w:val="24"/>
          <w:szCs w:val="24"/>
        </w:rPr>
        <w:t xml:space="preserve"> ---------------------------------------</w:t>
      </w:r>
      <w:r w:rsidR="00622ACD">
        <w:rPr>
          <w:rFonts w:ascii="Arial" w:eastAsia="Arial" w:hAnsi="Arial" w:cs="Arial"/>
          <w:b/>
          <w:sz w:val="24"/>
          <w:szCs w:val="24"/>
        </w:rPr>
        <w:t>-</w:t>
      </w:r>
      <w:r w:rsidR="0097450D">
        <w:rPr>
          <w:rFonts w:ascii="Arial" w:eastAsia="Arial" w:hAnsi="Arial" w:cs="Arial"/>
          <w:b/>
          <w:sz w:val="24"/>
          <w:szCs w:val="24"/>
        </w:rPr>
        <w:t xml:space="preserve"> </w:t>
      </w:r>
      <w:r w:rsidR="00622ACD">
        <w:rPr>
          <w:rFonts w:ascii="Arial" w:eastAsia="Arial" w:hAnsi="Arial" w:cs="Arial"/>
          <w:b/>
          <w:sz w:val="24"/>
          <w:szCs w:val="24"/>
        </w:rPr>
        <w:t>30</w:t>
      </w:r>
    </w:p>
    <w:p w:rsidR="00F74772" w:rsidRPr="00F74772" w:rsidRDefault="00F74772" w:rsidP="00F74772">
      <w:pPr>
        <w:spacing w:after="0"/>
        <w:ind w:left="-284" w:hanging="567"/>
        <w:jc w:val="center"/>
        <w:rPr>
          <w:b/>
          <w:bCs/>
        </w:rPr>
      </w:pPr>
      <w:r w:rsidRPr="00F74772">
        <w:rPr>
          <w:rFonts w:ascii="Arial" w:eastAsia="Arial" w:hAnsi="Arial" w:cs="Arial"/>
          <w:b/>
          <w:bCs/>
          <w:sz w:val="24"/>
          <w:szCs w:val="24"/>
        </w:rPr>
        <w:t>2. A GRAÇA COMO PERDÃO DOS PECADOS:</w:t>
      </w:r>
    </w:p>
    <w:p w:rsidR="00F74772" w:rsidRPr="00060DBE" w:rsidRDefault="00F74772" w:rsidP="00060DBE">
      <w:pPr>
        <w:spacing w:after="0"/>
        <w:ind w:left="-284" w:hanging="567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F74772">
        <w:rPr>
          <w:rFonts w:ascii="Arial" w:eastAsia="Arial" w:hAnsi="Arial" w:cs="Arial"/>
          <w:b/>
          <w:bCs/>
          <w:sz w:val="24"/>
          <w:szCs w:val="24"/>
        </w:rPr>
        <w:t>A JUSTIFICAÇÃO</w:t>
      </w:r>
    </w:p>
    <w:p w:rsidR="00F74772" w:rsidRPr="00F74772" w:rsidRDefault="00F74772" w:rsidP="00F74772">
      <w:pPr>
        <w:spacing w:after="0"/>
        <w:ind w:left="-284" w:hanging="567"/>
        <w:jc w:val="left"/>
        <w:rPr>
          <w:b/>
        </w:rPr>
      </w:pPr>
    </w:p>
    <w:p w:rsidR="00F74772" w:rsidRPr="00F74772" w:rsidRDefault="00F74772" w:rsidP="00F74772">
      <w:pPr>
        <w:spacing w:after="0" w:line="360" w:lineRule="auto"/>
        <w:ind w:left="-284" w:hanging="567"/>
        <w:jc w:val="left"/>
      </w:pPr>
      <w:r w:rsidRPr="00F74772">
        <w:rPr>
          <w:rFonts w:ascii="Arial" w:eastAsia="Arial" w:hAnsi="Arial" w:cs="Arial"/>
          <w:sz w:val="24"/>
          <w:szCs w:val="24"/>
        </w:rPr>
        <w:t xml:space="preserve">2.1- </w:t>
      </w:r>
      <w:r w:rsidRPr="00F74772">
        <w:rPr>
          <w:rFonts w:ascii="Arial" w:eastAsia="Arial" w:hAnsi="Arial" w:cs="Arial"/>
          <w:b/>
          <w:sz w:val="24"/>
          <w:szCs w:val="24"/>
        </w:rPr>
        <w:t>A noção de “justiça de Deus” no Antigo Testamento</w:t>
      </w:r>
      <w:r w:rsidR="00060DBE">
        <w:rPr>
          <w:rFonts w:ascii="Arial" w:eastAsia="Arial" w:hAnsi="Arial" w:cs="Arial"/>
          <w:b/>
          <w:sz w:val="24"/>
          <w:szCs w:val="24"/>
        </w:rPr>
        <w:t xml:space="preserve"> ---------------------------</w:t>
      </w:r>
      <w:r w:rsidR="00622ACD">
        <w:rPr>
          <w:rFonts w:ascii="Arial" w:eastAsia="Arial" w:hAnsi="Arial" w:cs="Arial"/>
          <w:b/>
          <w:sz w:val="24"/>
          <w:szCs w:val="24"/>
        </w:rPr>
        <w:t>--</w:t>
      </w:r>
      <w:r w:rsidR="0097450D">
        <w:rPr>
          <w:rFonts w:ascii="Arial" w:eastAsia="Arial" w:hAnsi="Arial" w:cs="Arial"/>
          <w:b/>
          <w:sz w:val="24"/>
          <w:szCs w:val="24"/>
        </w:rPr>
        <w:t xml:space="preserve"> </w:t>
      </w:r>
      <w:r w:rsidR="00622ACD">
        <w:rPr>
          <w:rFonts w:ascii="Arial" w:eastAsia="Arial" w:hAnsi="Arial" w:cs="Arial"/>
          <w:b/>
          <w:sz w:val="24"/>
          <w:szCs w:val="24"/>
        </w:rPr>
        <w:t>37</w:t>
      </w:r>
    </w:p>
    <w:p w:rsidR="00F74772" w:rsidRPr="00F74772" w:rsidRDefault="00F74772" w:rsidP="00F74772">
      <w:pPr>
        <w:ind w:left="-284" w:hanging="567"/>
        <w:jc w:val="left"/>
      </w:pPr>
      <w:r w:rsidRPr="00F74772">
        <w:rPr>
          <w:rFonts w:ascii="Arial" w:eastAsia="Arial" w:hAnsi="Arial" w:cs="Arial"/>
          <w:sz w:val="24"/>
          <w:szCs w:val="24"/>
        </w:rPr>
        <w:t xml:space="preserve">2.2 – </w:t>
      </w:r>
      <w:r w:rsidRPr="00F74772">
        <w:rPr>
          <w:rFonts w:ascii="Arial" w:eastAsia="Arial" w:hAnsi="Arial" w:cs="Arial"/>
          <w:b/>
          <w:sz w:val="24"/>
          <w:szCs w:val="24"/>
        </w:rPr>
        <w:t>A Justiça de Deus no Novo Testamento</w:t>
      </w:r>
      <w:r w:rsidR="00060DBE">
        <w:rPr>
          <w:rFonts w:ascii="Arial" w:eastAsia="Arial" w:hAnsi="Arial" w:cs="Arial"/>
          <w:sz w:val="24"/>
          <w:szCs w:val="24"/>
        </w:rPr>
        <w:t xml:space="preserve"> --------------------------------------------</w:t>
      </w:r>
      <w:r w:rsidR="00622ACD">
        <w:rPr>
          <w:rFonts w:ascii="Arial" w:eastAsia="Arial" w:hAnsi="Arial" w:cs="Arial"/>
          <w:sz w:val="24"/>
          <w:szCs w:val="24"/>
        </w:rPr>
        <w:t xml:space="preserve">-- </w:t>
      </w:r>
      <w:r w:rsidR="00622ACD" w:rsidRPr="00622ACD">
        <w:rPr>
          <w:rFonts w:ascii="Arial" w:eastAsia="Arial" w:hAnsi="Arial" w:cs="Arial"/>
          <w:b/>
          <w:bCs/>
          <w:sz w:val="24"/>
          <w:szCs w:val="24"/>
        </w:rPr>
        <w:t>39</w:t>
      </w:r>
    </w:p>
    <w:p w:rsidR="00F74772" w:rsidRPr="00F74772" w:rsidRDefault="00F74772" w:rsidP="00F74772">
      <w:pPr>
        <w:tabs>
          <w:tab w:val="left" w:pos="8647"/>
        </w:tabs>
        <w:spacing w:line="360" w:lineRule="auto"/>
        <w:ind w:left="-284" w:hanging="567"/>
        <w:jc w:val="left"/>
        <w:rPr>
          <w:b/>
        </w:rPr>
      </w:pPr>
      <w:r w:rsidRPr="00F74772">
        <w:rPr>
          <w:rFonts w:ascii="Arial" w:eastAsia="Arial" w:hAnsi="Arial" w:cs="Arial"/>
          <w:sz w:val="24"/>
          <w:szCs w:val="24"/>
        </w:rPr>
        <w:t xml:space="preserve">2.3 – </w:t>
      </w:r>
      <w:r w:rsidRPr="00F74772">
        <w:rPr>
          <w:rFonts w:ascii="Arial" w:eastAsia="Arial" w:hAnsi="Arial" w:cs="Arial"/>
          <w:b/>
          <w:sz w:val="24"/>
          <w:szCs w:val="24"/>
        </w:rPr>
        <w:t>A justificação pela fé segundo São Paulo</w:t>
      </w:r>
      <w:r w:rsidR="00060DBE">
        <w:rPr>
          <w:rFonts w:ascii="Arial" w:eastAsia="Arial" w:hAnsi="Arial" w:cs="Arial"/>
          <w:b/>
          <w:sz w:val="24"/>
          <w:szCs w:val="24"/>
        </w:rPr>
        <w:t xml:space="preserve"> ------------------------------------------</w:t>
      </w:r>
      <w:r w:rsidR="00622ACD">
        <w:rPr>
          <w:rFonts w:ascii="Arial" w:eastAsia="Arial" w:hAnsi="Arial" w:cs="Arial"/>
          <w:b/>
          <w:sz w:val="24"/>
          <w:szCs w:val="24"/>
        </w:rPr>
        <w:t>-- 46</w:t>
      </w:r>
    </w:p>
    <w:p w:rsidR="00290C93" w:rsidRPr="00F74772" w:rsidRDefault="00F74772" w:rsidP="00290C93">
      <w:pPr>
        <w:tabs>
          <w:tab w:val="left" w:pos="8647"/>
        </w:tabs>
        <w:spacing w:after="0" w:line="360" w:lineRule="auto"/>
        <w:ind w:left="-284" w:hanging="567"/>
        <w:jc w:val="left"/>
        <w:rPr>
          <w:rFonts w:ascii="Arial" w:eastAsia="Arial" w:hAnsi="Arial" w:cs="Arial"/>
          <w:sz w:val="24"/>
          <w:szCs w:val="24"/>
        </w:rPr>
      </w:pPr>
      <w:r w:rsidRPr="00F74772">
        <w:rPr>
          <w:rFonts w:ascii="Arial" w:eastAsia="Arial" w:hAnsi="Arial" w:cs="Arial"/>
          <w:sz w:val="24"/>
          <w:szCs w:val="24"/>
        </w:rPr>
        <w:t xml:space="preserve">2.4 – </w:t>
      </w:r>
      <w:r w:rsidRPr="00F74772">
        <w:rPr>
          <w:rFonts w:ascii="Arial" w:eastAsia="Arial" w:hAnsi="Arial" w:cs="Arial"/>
          <w:b/>
          <w:sz w:val="24"/>
          <w:szCs w:val="24"/>
        </w:rPr>
        <w:t>O conteúdo da Justificação segundo Paulo</w:t>
      </w:r>
      <w:r w:rsidR="00060DBE">
        <w:rPr>
          <w:rFonts w:ascii="Arial" w:eastAsia="Arial" w:hAnsi="Arial" w:cs="Arial"/>
          <w:sz w:val="24"/>
          <w:szCs w:val="24"/>
        </w:rPr>
        <w:t xml:space="preserve"> ---------------------------------------</w:t>
      </w:r>
      <w:r w:rsidR="00622ACD">
        <w:rPr>
          <w:rFonts w:ascii="Arial" w:eastAsia="Arial" w:hAnsi="Arial" w:cs="Arial"/>
          <w:sz w:val="24"/>
          <w:szCs w:val="24"/>
        </w:rPr>
        <w:t xml:space="preserve">-- </w:t>
      </w:r>
      <w:r w:rsidR="00622ACD" w:rsidRPr="00622ACD">
        <w:rPr>
          <w:rFonts w:ascii="Arial" w:eastAsia="Arial" w:hAnsi="Arial" w:cs="Arial"/>
          <w:b/>
          <w:bCs/>
          <w:sz w:val="24"/>
          <w:szCs w:val="24"/>
        </w:rPr>
        <w:t>51</w:t>
      </w:r>
    </w:p>
    <w:p w:rsidR="00F74772" w:rsidRDefault="00F74772" w:rsidP="00F74772">
      <w:pPr>
        <w:tabs>
          <w:tab w:val="left" w:pos="8647"/>
        </w:tabs>
        <w:spacing w:after="0" w:line="360" w:lineRule="auto"/>
        <w:ind w:left="-284" w:hanging="567"/>
        <w:jc w:val="left"/>
        <w:rPr>
          <w:rFonts w:ascii="Arial" w:eastAsia="Arial" w:hAnsi="Arial" w:cs="Arial"/>
          <w:b/>
          <w:sz w:val="24"/>
          <w:szCs w:val="24"/>
        </w:rPr>
      </w:pPr>
      <w:r w:rsidRPr="00F74772">
        <w:rPr>
          <w:rFonts w:ascii="Arial" w:eastAsia="Arial" w:hAnsi="Arial" w:cs="Arial"/>
          <w:sz w:val="24"/>
          <w:szCs w:val="24"/>
        </w:rPr>
        <w:t xml:space="preserve">2.5 – </w:t>
      </w:r>
      <w:r w:rsidRPr="00F74772">
        <w:rPr>
          <w:rFonts w:ascii="Arial" w:eastAsia="Arial" w:hAnsi="Arial" w:cs="Arial"/>
          <w:b/>
          <w:sz w:val="24"/>
          <w:szCs w:val="24"/>
        </w:rPr>
        <w:t>A justificação pela fé na Reforma</w:t>
      </w:r>
      <w:r w:rsidR="00060DBE">
        <w:rPr>
          <w:rFonts w:ascii="Arial" w:eastAsia="Arial" w:hAnsi="Arial" w:cs="Arial"/>
          <w:b/>
          <w:sz w:val="24"/>
          <w:szCs w:val="24"/>
        </w:rPr>
        <w:t xml:space="preserve"> -----------------------------------------------------</w:t>
      </w:r>
      <w:r w:rsidR="00290C93">
        <w:rPr>
          <w:rFonts w:ascii="Arial" w:eastAsia="Arial" w:hAnsi="Arial" w:cs="Arial"/>
          <w:b/>
          <w:sz w:val="24"/>
          <w:szCs w:val="24"/>
        </w:rPr>
        <w:t>-</w:t>
      </w:r>
      <w:r w:rsidR="00622ACD">
        <w:rPr>
          <w:rFonts w:ascii="Arial" w:eastAsia="Arial" w:hAnsi="Arial" w:cs="Arial"/>
          <w:b/>
          <w:sz w:val="24"/>
          <w:szCs w:val="24"/>
        </w:rPr>
        <w:t>- 53</w:t>
      </w:r>
    </w:p>
    <w:p w:rsidR="00290C93" w:rsidRPr="00290C93" w:rsidRDefault="00290C93" w:rsidP="00F74772">
      <w:pPr>
        <w:tabs>
          <w:tab w:val="left" w:pos="8647"/>
        </w:tabs>
        <w:spacing w:after="0" w:line="360" w:lineRule="auto"/>
        <w:ind w:left="-284" w:hanging="567"/>
        <w:jc w:val="left"/>
        <w:rPr>
          <w:rFonts w:ascii="Arial" w:eastAsia="Arial" w:hAnsi="Arial" w:cs="Arial"/>
          <w:bCs/>
          <w:sz w:val="24"/>
          <w:szCs w:val="24"/>
        </w:rPr>
      </w:pPr>
      <w:r w:rsidRPr="00290C93">
        <w:rPr>
          <w:rFonts w:ascii="Arial" w:eastAsia="Arial" w:hAnsi="Arial" w:cs="Arial"/>
          <w:bCs/>
          <w:sz w:val="24"/>
          <w:szCs w:val="24"/>
        </w:rPr>
        <w:t>2.6</w:t>
      </w:r>
      <w:r>
        <w:rPr>
          <w:rFonts w:ascii="Arial" w:eastAsia="Arial" w:hAnsi="Arial" w:cs="Arial"/>
          <w:bCs/>
          <w:sz w:val="24"/>
          <w:szCs w:val="24"/>
        </w:rPr>
        <w:t xml:space="preserve"> – </w:t>
      </w:r>
      <w:r w:rsidRPr="00622ACD">
        <w:rPr>
          <w:rFonts w:ascii="Arial" w:eastAsia="Arial" w:hAnsi="Arial" w:cs="Arial"/>
          <w:b/>
          <w:sz w:val="24"/>
          <w:szCs w:val="24"/>
        </w:rPr>
        <w:t xml:space="preserve">A justificação segundo o concílio de </w:t>
      </w:r>
      <w:r w:rsidR="00622ACD">
        <w:rPr>
          <w:rFonts w:ascii="Arial" w:eastAsia="Arial" w:hAnsi="Arial" w:cs="Arial"/>
          <w:b/>
          <w:sz w:val="24"/>
          <w:szCs w:val="24"/>
        </w:rPr>
        <w:t>T</w:t>
      </w:r>
      <w:r w:rsidRPr="00622ACD">
        <w:rPr>
          <w:rFonts w:ascii="Arial" w:eastAsia="Arial" w:hAnsi="Arial" w:cs="Arial"/>
          <w:b/>
          <w:sz w:val="24"/>
          <w:szCs w:val="24"/>
        </w:rPr>
        <w:t>rento</w:t>
      </w:r>
      <w:r w:rsidR="00622ACD">
        <w:rPr>
          <w:rFonts w:ascii="Arial" w:eastAsia="Arial" w:hAnsi="Arial" w:cs="Arial"/>
          <w:b/>
          <w:sz w:val="24"/>
          <w:szCs w:val="24"/>
        </w:rPr>
        <w:t xml:space="preserve"> ---------------------------------------- 61</w:t>
      </w:r>
    </w:p>
    <w:p w:rsidR="00F74772" w:rsidRPr="00F74772" w:rsidRDefault="00F74772" w:rsidP="00F74772">
      <w:pPr>
        <w:tabs>
          <w:tab w:val="left" w:pos="8647"/>
        </w:tabs>
        <w:spacing w:after="0" w:line="360" w:lineRule="auto"/>
        <w:ind w:left="-284" w:hanging="567"/>
        <w:jc w:val="left"/>
        <w:rPr>
          <w:rFonts w:ascii="Arial" w:eastAsia="Arial" w:hAnsi="Arial" w:cs="Arial"/>
          <w:b/>
          <w:sz w:val="24"/>
          <w:szCs w:val="24"/>
        </w:rPr>
      </w:pPr>
      <w:r w:rsidRPr="00F74772">
        <w:rPr>
          <w:rFonts w:ascii="Arial" w:eastAsia="Arial" w:hAnsi="Arial" w:cs="Arial"/>
          <w:sz w:val="24"/>
          <w:szCs w:val="24"/>
        </w:rPr>
        <w:t xml:space="preserve">2.7 – </w:t>
      </w:r>
      <w:r w:rsidRPr="00F74772">
        <w:rPr>
          <w:rFonts w:ascii="Arial" w:eastAsia="Arial" w:hAnsi="Arial" w:cs="Arial"/>
          <w:b/>
          <w:sz w:val="24"/>
          <w:szCs w:val="24"/>
        </w:rPr>
        <w:t>A Justificação, ação de Deus no homem</w:t>
      </w:r>
      <w:r w:rsidR="00060DBE">
        <w:rPr>
          <w:rFonts w:ascii="Arial" w:eastAsia="Arial" w:hAnsi="Arial" w:cs="Arial"/>
          <w:b/>
          <w:sz w:val="24"/>
          <w:szCs w:val="24"/>
        </w:rPr>
        <w:t xml:space="preserve"> -------------------------------------------</w:t>
      </w:r>
      <w:r w:rsidR="00290C93">
        <w:rPr>
          <w:rFonts w:ascii="Arial" w:eastAsia="Arial" w:hAnsi="Arial" w:cs="Arial"/>
          <w:b/>
          <w:sz w:val="24"/>
          <w:szCs w:val="24"/>
        </w:rPr>
        <w:t>-- 71</w:t>
      </w:r>
    </w:p>
    <w:p w:rsidR="00F74772" w:rsidRDefault="00F74772" w:rsidP="00F74772">
      <w:pPr>
        <w:tabs>
          <w:tab w:val="left" w:pos="8647"/>
        </w:tabs>
        <w:spacing w:after="0" w:line="360" w:lineRule="auto"/>
        <w:ind w:left="-284" w:hanging="567"/>
        <w:jc w:val="left"/>
        <w:rPr>
          <w:rFonts w:ascii="Arial" w:eastAsia="Arial" w:hAnsi="Arial" w:cs="Arial"/>
          <w:b/>
          <w:sz w:val="24"/>
          <w:szCs w:val="24"/>
        </w:rPr>
      </w:pPr>
      <w:r w:rsidRPr="00F74772">
        <w:rPr>
          <w:rFonts w:ascii="Arial" w:eastAsia="Arial" w:hAnsi="Arial" w:cs="Arial"/>
          <w:sz w:val="24"/>
          <w:szCs w:val="24"/>
        </w:rPr>
        <w:t xml:space="preserve">2.8 – </w:t>
      </w:r>
      <w:r w:rsidRPr="00F74772">
        <w:rPr>
          <w:rFonts w:ascii="Arial" w:eastAsia="Arial" w:hAnsi="Arial" w:cs="Arial"/>
          <w:b/>
          <w:sz w:val="24"/>
          <w:szCs w:val="24"/>
        </w:rPr>
        <w:t>“Juntos Justos e Pecador</w:t>
      </w:r>
      <w:r w:rsidR="00060DBE">
        <w:rPr>
          <w:rFonts w:ascii="Arial" w:eastAsia="Arial" w:hAnsi="Arial" w:cs="Arial"/>
          <w:b/>
          <w:sz w:val="24"/>
          <w:szCs w:val="24"/>
        </w:rPr>
        <w:t xml:space="preserve"> ---------------------------------------------------------------</w:t>
      </w:r>
      <w:r w:rsidR="00290C93">
        <w:rPr>
          <w:rFonts w:ascii="Arial" w:eastAsia="Arial" w:hAnsi="Arial" w:cs="Arial"/>
          <w:b/>
          <w:sz w:val="24"/>
          <w:szCs w:val="24"/>
        </w:rPr>
        <w:t>-- 77</w:t>
      </w:r>
    </w:p>
    <w:p w:rsidR="00290C93" w:rsidRPr="00F74772" w:rsidRDefault="00290C93" w:rsidP="00F74772">
      <w:pPr>
        <w:tabs>
          <w:tab w:val="left" w:pos="8647"/>
        </w:tabs>
        <w:spacing w:after="0" w:line="360" w:lineRule="auto"/>
        <w:ind w:left="-284" w:hanging="567"/>
        <w:jc w:val="left"/>
        <w:rPr>
          <w:rFonts w:ascii="Arial" w:eastAsia="Arial" w:hAnsi="Arial" w:cs="Arial"/>
          <w:sz w:val="24"/>
          <w:szCs w:val="24"/>
        </w:rPr>
      </w:pPr>
    </w:p>
    <w:p w:rsidR="00F76DF8" w:rsidRPr="00F74772" w:rsidRDefault="00F74772" w:rsidP="00F76DF8">
      <w:pPr>
        <w:tabs>
          <w:tab w:val="left" w:pos="8647"/>
        </w:tabs>
        <w:spacing w:after="0" w:line="360" w:lineRule="auto"/>
        <w:ind w:left="-284" w:hanging="567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F74772">
        <w:rPr>
          <w:rFonts w:ascii="Arial" w:eastAsia="Arial" w:hAnsi="Arial" w:cs="Arial"/>
          <w:b/>
          <w:bCs/>
          <w:sz w:val="24"/>
          <w:szCs w:val="24"/>
        </w:rPr>
        <w:t>3. A GRAÇA COMO NOVA RELAÇÃO COM DEUS: A FILIAÇÃO DIVINA</w:t>
      </w:r>
    </w:p>
    <w:p w:rsidR="00F74772" w:rsidRPr="00F74772" w:rsidRDefault="00F74772" w:rsidP="00F74772">
      <w:pPr>
        <w:tabs>
          <w:tab w:val="left" w:pos="8647"/>
        </w:tabs>
        <w:spacing w:after="0" w:line="360" w:lineRule="auto"/>
        <w:ind w:left="-284" w:hanging="709"/>
        <w:jc w:val="left"/>
        <w:rPr>
          <w:rFonts w:ascii="Arial" w:eastAsia="Arial" w:hAnsi="Arial" w:cs="Arial"/>
          <w:sz w:val="24"/>
          <w:szCs w:val="24"/>
        </w:rPr>
      </w:pPr>
      <w:r w:rsidRPr="00F74772">
        <w:rPr>
          <w:rFonts w:ascii="Arial" w:eastAsia="Arial" w:hAnsi="Arial" w:cs="Arial"/>
          <w:sz w:val="24"/>
          <w:szCs w:val="24"/>
        </w:rPr>
        <w:t xml:space="preserve">3.1 – </w:t>
      </w:r>
      <w:r w:rsidRPr="00F74772">
        <w:rPr>
          <w:rFonts w:ascii="Arial" w:eastAsia="Arial" w:hAnsi="Arial" w:cs="Arial"/>
          <w:b/>
          <w:sz w:val="24"/>
          <w:szCs w:val="24"/>
        </w:rPr>
        <w:t>A filiação divina no Antigo Testamento</w:t>
      </w:r>
      <w:r w:rsidR="00060DBE">
        <w:rPr>
          <w:rFonts w:ascii="Arial" w:eastAsia="Arial" w:hAnsi="Arial" w:cs="Arial"/>
          <w:b/>
          <w:sz w:val="24"/>
          <w:szCs w:val="24"/>
        </w:rPr>
        <w:t xml:space="preserve"> -----------------------------------------------</w:t>
      </w:r>
      <w:r w:rsidR="00290C93">
        <w:rPr>
          <w:rFonts w:ascii="Arial" w:eastAsia="Arial" w:hAnsi="Arial" w:cs="Arial"/>
          <w:b/>
          <w:sz w:val="24"/>
          <w:szCs w:val="24"/>
        </w:rPr>
        <w:t>--86</w:t>
      </w:r>
    </w:p>
    <w:p w:rsidR="00F74772" w:rsidRPr="00F74772" w:rsidRDefault="00F74772" w:rsidP="00F74772">
      <w:pPr>
        <w:tabs>
          <w:tab w:val="left" w:pos="8647"/>
        </w:tabs>
        <w:spacing w:after="0" w:line="360" w:lineRule="auto"/>
        <w:ind w:left="-284" w:hanging="709"/>
        <w:jc w:val="left"/>
        <w:rPr>
          <w:rFonts w:ascii="Arial" w:hAnsi="Arial" w:cs="Arial"/>
          <w:sz w:val="24"/>
          <w:szCs w:val="24"/>
        </w:rPr>
      </w:pPr>
      <w:r w:rsidRPr="00F74772">
        <w:rPr>
          <w:rFonts w:ascii="Arial" w:eastAsia="Arial" w:hAnsi="Arial" w:cs="Arial"/>
          <w:sz w:val="24"/>
          <w:szCs w:val="24"/>
        </w:rPr>
        <w:t xml:space="preserve">3. 2 - </w:t>
      </w:r>
      <w:r w:rsidRPr="00F74772">
        <w:rPr>
          <w:rFonts w:ascii="Arial" w:eastAsia="Arial" w:hAnsi="Arial" w:cs="Arial"/>
          <w:b/>
          <w:sz w:val="24"/>
          <w:szCs w:val="24"/>
        </w:rPr>
        <w:t>A filiação divina segundo o Novo Testamento</w:t>
      </w:r>
      <w:r w:rsidR="00060DBE">
        <w:rPr>
          <w:rFonts w:ascii="Arial" w:hAnsi="Arial" w:cs="Arial"/>
          <w:sz w:val="24"/>
          <w:szCs w:val="24"/>
        </w:rPr>
        <w:t xml:space="preserve"> -------------------------------------</w:t>
      </w:r>
      <w:r w:rsidR="00290C93">
        <w:rPr>
          <w:rFonts w:ascii="Arial" w:hAnsi="Arial" w:cs="Arial"/>
          <w:sz w:val="24"/>
          <w:szCs w:val="24"/>
        </w:rPr>
        <w:t>--</w:t>
      </w:r>
      <w:r w:rsidR="00290C93" w:rsidRPr="00290C93">
        <w:rPr>
          <w:rFonts w:ascii="Arial" w:hAnsi="Arial" w:cs="Arial"/>
          <w:b/>
          <w:bCs/>
          <w:sz w:val="24"/>
          <w:szCs w:val="24"/>
        </w:rPr>
        <w:t>87</w:t>
      </w:r>
    </w:p>
    <w:p w:rsidR="00060DBE" w:rsidRDefault="00F74772" w:rsidP="00F74772">
      <w:pPr>
        <w:spacing w:line="360" w:lineRule="auto"/>
        <w:ind w:left="-851" w:hanging="142"/>
        <w:jc w:val="left"/>
        <w:rPr>
          <w:rFonts w:ascii="Arial" w:hAnsi="Arial" w:cs="Arial"/>
          <w:b/>
          <w:sz w:val="24"/>
          <w:szCs w:val="24"/>
        </w:rPr>
      </w:pPr>
      <w:r w:rsidRPr="00F74772">
        <w:rPr>
          <w:rFonts w:ascii="Arial" w:hAnsi="Arial" w:cs="Arial"/>
          <w:sz w:val="24"/>
          <w:szCs w:val="24"/>
        </w:rPr>
        <w:t xml:space="preserve">3.3 – </w:t>
      </w:r>
      <w:r w:rsidRPr="00F74772">
        <w:rPr>
          <w:rFonts w:ascii="Arial" w:hAnsi="Arial" w:cs="Arial"/>
          <w:b/>
          <w:sz w:val="24"/>
          <w:szCs w:val="24"/>
        </w:rPr>
        <w:t>A comunhão com Cristo e a inabitação da Trindade segundo o Novo Testamento</w:t>
      </w:r>
      <w:r w:rsidR="00060DBE">
        <w:rPr>
          <w:rFonts w:ascii="Arial" w:hAnsi="Arial" w:cs="Arial"/>
          <w:b/>
          <w:sz w:val="24"/>
          <w:szCs w:val="24"/>
        </w:rPr>
        <w:t xml:space="preserve"> --------------------------------------------------------------------------------------------</w:t>
      </w:r>
      <w:r w:rsidR="00290C93">
        <w:rPr>
          <w:rFonts w:ascii="Arial" w:hAnsi="Arial" w:cs="Arial"/>
          <w:b/>
          <w:sz w:val="24"/>
          <w:szCs w:val="24"/>
        </w:rPr>
        <w:t>-94</w:t>
      </w:r>
    </w:p>
    <w:p w:rsidR="00F74772" w:rsidRPr="00F74772" w:rsidRDefault="00F74772" w:rsidP="00F74772">
      <w:pPr>
        <w:spacing w:line="360" w:lineRule="auto"/>
        <w:ind w:left="-851" w:hanging="142"/>
        <w:jc w:val="left"/>
        <w:rPr>
          <w:rFonts w:ascii="Arial" w:hAnsi="Arial" w:cs="Arial"/>
          <w:sz w:val="24"/>
          <w:szCs w:val="24"/>
        </w:rPr>
      </w:pPr>
      <w:r w:rsidRPr="00F74772">
        <w:rPr>
          <w:rFonts w:ascii="Arial" w:hAnsi="Arial" w:cs="Arial"/>
          <w:sz w:val="24"/>
          <w:szCs w:val="24"/>
        </w:rPr>
        <w:lastRenderedPageBreak/>
        <w:t xml:space="preserve">3.4 – </w:t>
      </w:r>
      <w:r w:rsidRPr="00F74772">
        <w:rPr>
          <w:rFonts w:ascii="Arial" w:hAnsi="Arial" w:cs="Arial"/>
          <w:b/>
          <w:sz w:val="24"/>
          <w:szCs w:val="24"/>
        </w:rPr>
        <w:t>A “graça” participação do homem, no Espírito Santo, na relação com o Pai próprio de Jesus</w:t>
      </w:r>
      <w:r w:rsidR="00060DBE">
        <w:rPr>
          <w:rFonts w:ascii="Arial" w:hAnsi="Arial" w:cs="Arial"/>
          <w:b/>
          <w:sz w:val="24"/>
          <w:szCs w:val="24"/>
        </w:rPr>
        <w:t xml:space="preserve"> -------------------------------------------------------------------------------------</w:t>
      </w:r>
      <w:r w:rsidR="00290C93">
        <w:rPr>
          <w:rFonts w:ascii="Arial" w:hAnsi="Arial" w:cs="Arial"/>
          <w:b/>
          <w:sz w:val="24"/>
          <w:szCs w:val="24"/>
        </w:rPr>
        <w:t>- 98</w:t>
      </w:r>
    </w:p>
    <w:p w:rsidR="00060DBE" w:rsidRPr="00297348" w:rsidRDefault="00F74772" w:rsidP="00297348">
      <w:pPr>
        <w:spacing w:line="360" w:lineRule="auto"/>
        <w:ind w:left="-851" w:hanging="142"/>
        <w:rPr>
          <w:rFonts w:ascii="Arial" w:hAnsi="Arial" w:cs="Arial"/>
          <w:sz w:val="24"/>
          <w:szCs w:val="24"/>
        </w:rPr>
      </w:pPr>
      <w:r w:rsidRPr="00F74772">
        <w:rPr>
          <w:rFonts w:ascii="Arial" w:hAnsi="Arial" w:cs="Arial"/>
          <w:sz w:val="24"/>
          <w:szCs w:val="24"/>
        </w:rPr>
        <w:t xml:space="preserve">3.5 – </w:t>
      </w:r>
      <w:r w:rsidRPr="00F74772">
        <w:rPr>
          <w:rFonts w:ascii="Arial" w:hAnsi="Arial" w:cs="Arial"/>
          <w:b/>
          <w:sz w:val="24"/>
          <w:szCs w:val="24"/>
        </w:rPr>
        <w:t>A dimensão comunitária da nossa incorporação a Cristo</w:t>
      </w:r>
      <w:r w:rsidR="00060DBE">
        <w:rPr>
          <w:rFonts w:ascii="Arial" w:hAnsi="Arial" w:cs="Arial"/>
          <w:b/>
          <w:sz w:val="24"/>
          <w:szCs w:val="24"/>
        </w:rPr>
        <w:t xml:space="preserve"> -----------------------</w:t>
      </w:r>
      <w:r w:rsidR="00290C93">
        <w:rPr>
          <w:rFonts w:ascii="Arial" w:hAnsi="Arial" w:cs="Arial"/>
          <w:b/>
          <w:sz w:val="24"/>
          <w:szCs w:val="24"/>
        </w:rPr>
        <w:t xml:space="preserve"> 108</w:t>
      </w:r>
      <w:r w:rsidRPr="00F74772">
        <w:rPr>
          <w:rFonts w:ascii="Arial" w:hAnsi="Arial" w:cs="Arial"/>
          <w:sz w:val="24"/>
          <w:szCs w:val="24"/>
        </w:rPr>
        <w:tab/>
      </w:r>
    </w:p>
    <w:p w:rsidR="00F74772" w:rsidRPr="00F74772" w:rsidRDefault="003B2F48" w:rsidP="003B2F48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F74772" w:rsidRPr="00F74772">
        <w:rPr>
          <w:rFonts w:ascii="Arial" w:hAnsi="Arial" w:cs="Arial"/>
          <w:b/>
          <w:sz w:val="24"/>
          <w:szCs w:val="24"/>
        </w:rPr>
        <w:t>Capítulo 4</w:t>
      </w:r>
    </w:p>
    <w:p w:rsidR="00F74772" w:rsidRPr="00F74772" w:rsidRDefault="00F74772" w:rsidP="00297348">
      <w:pPr>
        <w:ind w:left="-1701" w:firstLine="709"/>
        <w:jc w:val="center"/>
        <w:rPr>
          <w:rFonts w:ascii="Arial" w:hAnsi="Arial" w:cs="Arial"/>
          <w:b/>
          <w:sz w:val="24"/>
          <w:szCs w:val="24"/>
        </w:rPr>
      </w:pPr>
      <w:r w:rsidRPr="00F74772">
        <w:rPr>
          <w:rFonts w:ascii="Arial" w:hAnsi="Arial" w:cs="Arial"/>
          <w:b/>
          <w:sz w:val="24"/>
          <w:szCs w:val="24"/>
        </w:rPr>
        <w:t>A Graça como nova criação</w:t>
      </w:r>
    </w:p>
    <w:p w:rsidR="00F74772" w:rsidRPr="00F74772" w:rsidRDefault="00F74772" w:rsidP="00297348">
      <w:pPr>
        <w:ind w:left="-1701" w:firstLine="709"/>
        <w:jc w:val="center"/>
        <w:rPr>
          <w:rFonts w:ascii="Arial" w:hAnsi="Arial" w:cs="Arial"/>
          <w:b/>
          <w:sz w:val="24"/>
          <w:szCs w:val="24"/>
        </w:rPr>
      </w:pPr>
      <w:r w:rsidRPr="00F74772">
        <w:rPr>
          <w:rFonts w:ascii="Arial" w:hAnsi="Arial" w:cs="Arial"/>
          <w:b/>
          <w:sz w:val="24"/>
          <w:szCs w:val="24"/>
        </w:rPr>
        <w:t>A vida do homem justificado</w:t>
      </w:r>
    </w:p>
    <w:p w:rsidR="00F74772" w:rsidRPr="00F74772" w:rsidRDefault="00F74772" w:rsidP="00F74772">
      <w:pPr>
        <w:spacing w:line="360" w:lineRule="auto"/>
        <w:ind w:left="-1701" w:firstLine="709"/>
        <w:jc w:val="left"/>
        <w:rPr>
          <w:rFonts w:ascii="Arial" w:hAnsi="Arial" w:cs="Arial"/>
          <w:b/>
          <w:sz w:val="24"/>
          <w:szCs w:val="24"/>
        </w:rPr>
      </w:pPr>
      <w:r w:rsidRPr="00F74772">
        <w:rPr>
          <w:rFonts w:ascii="Arial" w:hAnsi="Arial" w:cs="Arial"/>
          <w:sz w:val="24"/>
          <w:szCs w:val="24"/>
        </w:rPr>
        <w:t xml:space="preserve">4.1 – </w:t>
      </w:r>
      <w:r w:rsidRPr="00F74772">
        <w:rPr>
          <w:rFonts w:ascii="Arial" w:hAnsi="Arial" w:cs="Arial"/>
          <w:b/>
          <w:sz w:val="24"/>
          <w:szCs w:val="24"/>
        </w:rPr>
        <w:t>A “nova criação” e a transformação do homem no Novo Testamento</w:t>
      </w:r>
      <w:r w:rsidR="00060DBE">
        <w:rPr>
          <w:rFonts w:ascii="Arial" w:hAnsi="Arial" w:cs="Arial"/>
          <w:b/>
          <w:sz w:val="24"/>
          <w:szCs w:val="24"/>
        </w:rPr>
        <w:t xml:space="preserve"> -----</w:t>
      </w:r>
      <w:r w:rsidR="002F5334">
        <w:rPr>
          <w:rFonts w:ascii="Arial" w:hAnsi="Arial" w:cs="Arial"/>
          <w:b/>
          <w:sz w:val="24"/>
          <w:szCs w:val="24"/>
        </w:rPr>
        <w:t>- 113</w:t>
      </w:r>
    </w:p>
    <w:p w:rsidR="00F74772" w:rsidRPr="00F74772" w:rsidRDefault="00F74772" w:rsidP="00F74772">
      <w:pPr>
        <w:spacing w:line="360" w:lineRule="auto"/>
        <w:ind w:left="-1701" w:firstLine="709"/>
        <w:jc w:val="left"/>
        <w:rPr>
          <w:rFonts w:ascii="Arial" w:hAnsi="Arial" w:cs="Arial"/>
          <w:sz w:val="24"/>
          <w:szCs w:val="24"/>
        </w:rPr>
      </w:pPr>
      <w:r w:rsidRPr="00F74772">
        <w:rPr>
          <w:rFonts w:ascii="Arial" w:hAnsi="Arial" w:cs="Arial"/>
          <w:sz w:val="24"/>
          <w:szCs w:val="24"/>
        </w:rPr>
        <w:t xml:space="preserve">4.2 - </w:t>
      </w:r>
      <w:r w:rsidRPr="00F74772">
        <w:rPr>
          <w:rFonts w:ascii="Arial" w:hAnsi="Arial" w:cs="Arial"/>
          <w:b/>
          <w:sz w:val="24"/>
          <w:szCs w:val="24"/>
        </w:rPr>
        <w:t>Renovamento do Homem e a “graça criada”</w:t>
      </w:r>
      <w:r w:rsidR="00060DBE">
        <w:rPr>
          <w:rFonts w:ascii="Arial" w:hAnsi="Arial" w:cs="Arial"/>
          <w:b/>
          <w:sz w:val="24"/>
          <w:szCs w:val="24"/>
        </w:rPr>
        <w:t xml:space="preserve"> ------------------------------------------</w:t>
      </w:r>
      <w:r w:rsidR="002F5334">
        <w:rPr>
          <w:rFonts w:ascii="Arial" w:hAnsi="Arial" w:cs="Arial"/>
          <w:b/>
          <w:sz w:val="24"/>
          <w:szCs w:val="24"/>
        </w:rPr>
        <w:t>115</w:t>
      </w:r>
    </w:p>
    <w:p w:rsidR="00F74772" w:rsidRPr="00F74772" w:rsidRDefault="00F74772" w:rsidP="00F74772">
      <w:pPr>
        <w:spacing w:line="360" w:lineRule="auto"/>
        <w:ind w:left="-1701" w:firstLine="709"/>
        <w:jc w:val="left"/>
        <w:rPr>
          <w:rFonts w:ascii="Arial" w:hAnsi="Arial" w:cs="Arial"/>
          <w:sz w:val="24"/>
          <w:szCs w:val="24"/>
        </w:rPr>
      </w:pPr>
      <w:r w:rsidRPr="00F74772">
        <w:rPr>
          <w:rFonts w:ascii="Arial" w:hAnsi="Arial" w:cs="Arial"/>
          <w:sz w:val="24"/>
          <w:szCs w:val="24"/>
        </w:rPr>
        <w:t xml:space="preserve">4.3 – </w:t>
      </w:r>
      <w:r w:rsidRPr="00F74772">
        <w:rPr>
          <w:rFonts w:ascii="Arial" w:hAnsi="Arial" w:cs="Arial"/>
          <w:b/>
          <w:sz w:val="24"/>
          <w:szCs w:val="24"/>
        </w:rPr>
        <w:t>A atualização do impulso divino no homem</w:t>
      </w:r>
      <w:r w:rsidR="00060DBE">
        <w:rPr>
          <w:rFonts w:ascii="Arial" w:hAnsi="Arial" w:cs="Arial"/>
          <w:b/>
          <w:sz w:val="24"/>
          <w:szCs w:val="24"/>
        </w:rPr>
        <w:t xml:space="preserve"> ------------------------------------------</w:t>
      </w:r>
      <w:r w:rsidR="002F5334">
        <w:rPr>
          <w:rFonts w:ascii="Arial" w:hAnsi="Arial" w:cs="Arial"/>
          <w:b/>
          <w:sz w:val="24"/>
          <w:szCs w:val="24"/>
        </w:rPr>
        <w:t>118</w:t>
      </w:r>
    </w:p>
    <w:p w:rsidR="00F74772" w:rsidRPr="00F74772" w:rsidRDefault="00F74772" w:rsidP="00F74772">
      <w:pPr>
        <w:spacing w:line="360" w:lineRule="auto"/>
        <w:ind w:left="-1701" w:firstLine="709"/>
        <w:jc w:val="left"/>
        <w:rPr>
          <w:rFonts w:ascii="Arial" w:hAnsi="Arial" w:cs="Arial"/>
          <w:sz w:val="24"/>
          <w:szCs w:val="24"/>
        </w:rPr>
      </w:pPr>
      <w:r w:rsidRPr="00F74772">
        <w:rPr>
          <w:rFonts w:ascii="Arial" w:hAnsi="Arial" w:cs="Arial"/>
          <w:sz w:val="24"/>
          <w:szCs w:val="24"/>
        </w:rPr>
        <w:t xml:space="preserve">4.4 – </w:t>
      </w:r>
      <w:r w:rsidRPr="00F74772">
        <w:rPr>
          <w:rFonts w:ascii="Arial" w:hAnsi="Arial" w:cs="Arial"/>
          <w:b/>
          <w:sz w:val="24"/>
          <w:szCs w:val="24"/>
        </w:rPr>
        <w:t>O mundo e os eventos da história como “graça”</w:t>
      </w:r>
      <w:r w:rsidR="00060DBE">
        <w:rPr>
          <w:rFonts w:ascii="Arial" w:hAnsi="Arial" w:cs="Arial"/>
          <w:b/>
          <w:sz w:val="24"/>
          <w:szCs w:val="24"/>
        </w:rPr>
        <w:t xml:space="preserve"> ----------------------------------</w:t>
      </w:r>
      <w:r w:rsidR="002F5334">
        <w:rPr>
          <w:rFonts w:ascii="Arial" w:hAnsi="Arial" w:cs="Arial"/>
          <w:b/>
          <w:sz w:val="24"/>
          <w:szCs w:val="24"/>
        </w:rPr>
        <w:t xml:space="preserve"> 119</w:t>
      </w:r>
    </w:p>
    <w:p w:rsidR="00F74772" w:rsidRPr="00F74772" w:rsidRDefault="00F74772" w:rsidP="00F74772">
      <w:pPr>
        <w:spacing w:line="360" w:lineRule="auto"/>
        <w:ind w:left="-1701" w:firstLine="709"/>
        <w:jc w:val="left"/>
        <w:rPr>
          <w:rFonts w:ascii="Arial" w:hAnsi="Arial" w:cs="Arial"/>
          <w:sz w:val="24"/>
          <w:szCs w:val="24"/>
        </w:rPr>
      </w:pPr>
      <w:r w:rsidRPr="00F74772">
        <w:rPr>
          <w:rFonts w:ascii="Arial" w:hAnsi="Arial" w:cs="Arial"/>
          <w:sz w:val="24"/>
          <w:szCs w:val="24"/>
        </w:rPr>
        <w:t xml:space="preserve">4.5 – </w:t>
      </w:r>
      <w:r w:rsidRPr="00F74772">
        <w:rPr>
          <w:rFonts w:ascii="Arial" w:hAnsi="Arial" w:cs="Arial"/>
          <w:b/>
          <w:sz w:val="24"/>
          <w:szCs w:val="24"/>
        </w:rPr>
        <w:t>A experiência da graça</w:t>
      </w:r>
      <w:r w:rsidR="00060DBE">
        <w:rPr>
          <w:rFonts w:ascii="Arial" w:hAnsi="Arial" w:cs="Arial"/>
          <w:b/>
          <w:sz w:val="24"/>
          <w:szCs w:val="24"/>
        </w:rPr>
        <w:t xml:space="preserve"> ----------------------------------------------------------------------</w:t>
      </w:r>
      <w:r w:rsidR="002F5334">
        <w:rPr>
          <w:rFonts w:ascii="Arial" w:hAnsi="Arial" w:cs="Arial"/>
          <w:b/>
          <w:sz w:val="24"/>
          <w:szCs w:val="24"/>
        </w:rPr>
        <w:t xml:space="preserve"> 120</w:t>
      </w:r>
    </w:p>
    <w:p w:rsidR="00F74772" w:rsidRPr="00F74772" w:rsidRDefault="00F74772" w:rsidP="00F74772">
      <w:pPr>
        <w:spacing w:line="360" w:lineRule="auto"/>
        <w:ind w:left="-1701" w:firstLine="709"/>
        <w:jc w:val="left"/>
        <w:rPr>
          <w:rFonts w:ascii="Arial" w:hAnsi="Arial" w:cs="Arial"/>
          <w:b/>
          <w:sz w:val="24"/>
          <w:szCs w:val="24"/>
        </w:rPr>
      </w:pPr>
      <w:r w:rsidRPr="00F74772">
        <w:rPr>
          <w:rFonts w:ascii="Arial" w:hAnsi="Arial" w:cs="Arial"/>
          <w:sz w:val="24"/>
          <w:szCs w:val="24"/>
        </w:rPr>
        <w:t xml:space="preserve">4.6 – </w:t>
      </w:r>
      <w:r w:rsidRPr="00F74772">
        <w:rPr>
          <w:rFonts w:ascii="Arial" w:hAnsi="Arial" w:cs="Arial"/>
          <w:b/>
          <w:sz w:val="24"/>
          <w:szCs w:val="24"/>
        </w:rPr>
        <w:t>O crescimento na graça e o “mérito”</w:t>
      </w:r>
      <w:r w:rsidR="00060DBE">
        <w:rPr>
          <w:rFonts w:ascii="Arial" w:hAnsi="Arial" w:cs="Arial"/>
          <w:b/>
          <w:sz w:val="24"/>
          <w:szCs w:val="24"/>
        </w:rPr>
        <w:t xml:space="preserve"> --------------------------------------------------</w:t>
      </w:r>
      <w:r w:rsidR="001B4208">
        <w:rPr>
          <w:rFonts w:ascii="Arial" w:hAnsi="Arial" w:cs="Arial"/>
          <w:b/>
          <w:sz w:val="24"/>
          <w:szCs w:val="24"/>
        </w:rPr>
        <w:t xml:space="preserve"> </w:t>
      </w:r>
      <w:r w:rsidR="002F5334">
        <w:rPr>
          <w:rFonts w:ascii="Arial" w:hAnsi="Arial" w:cs="Arial"/>
          <w:b/>
          <w:sz w:val="24"/>
          <w:szCs w:val="24"/>
        </w:rPr>
        <w:t>123</w:t>
      </w:r>
    </w:p>
    <w:p w:rsidR="00F74772" w:rsidRPr="00F74772" w:rsidRDefault="00F74772" w:rsidP="00F74772">
      <w:pPr>
        <w:spacing w:line="360" w:lineRule="auto"/>
        <w:ind w:left="-1701" w:firstLine="708"/>
        <w:jc w:val="left"/>
        <w:rPr>
          <w:rFonts w:ascii="Arial" w:hAnsi="Arial" w:cs="Arial"/>
          <w:b/>
          <w:sz w:val="24"/>
          <w:szCs w:val="24"/>
        </w:rPr>
      </w:pPr>
      <w:r w:rsidRPr="00F74772">
        <w:rPr>
          <w:rFonts w:ascii="Arial" w:hAnsi="Arial" w:cs="Arial"/>
          <w:sz w:val="24"/>
          <w:szCs w:val="24"/>
        </w:rPr>
        <w:t>4.7 –</w:t>
      </w:r>
      <w:r w:rsidRPr="00F74772">
        <w:rPr>
          <w:rFonts w:ascii="Arial" w:hAnsi="Arial" w:cs="Arial"/>
          <w:b/>
          <w:sz w:val="24"/>
          <w:szCs w:val="24"/>
        </w:rPr>
        <w:t xml:space="preserve"> A vida na fé, esperança e amor</w:t>
      </w:r>
      <w:r w:rsidR="00060DBE">
        <w:rPr>
          <w:rFonts w:ascii="Arial" w:hAnsi="Arial" w:cs="Arial"/>
          <w:b/>
          <w:sz w:val="24"/>
          <w:szCs w:val="24"/>
        </w:rPr>
        <w:t xml:space="preserve"> ----------------------------------------------------------</w:t>
      </w:r>
      <w:r w:rsidR="002F5334">
        <w:rPr>
          <w:rFonts w:ascii="Arial" w:hAnsi="Arial" w:cs="Arial"/>
          <w:b/>
          <w:sz w:val="24"/>
          <w:szCs w:val="24"/>
        </w:rPr>
        <w:t xml:space="preserve"> 129</w:t>
      </w:r>
    </w:p>
    <w:p w:rsidR="00F74772" w:rsidRPr="00F74772" w:rsidRDefault="00F74772" w:rsidP="00F74772">
      <w:pPr>
        <w:spacing w:line="360" w:lineRule="auto"/>
        <w:ind w:left="-1701" w:firstLine="708"/>
        <w:jc w:val="left"/>
        <w:rPr>
          <w:rFonts w:ascii="Arial" w:hAnsi="Arial" w:cs="Arial"/>
          <w:b/>
          <w:sz w:val="24"/>
          <w:szCs w:val="24"/>
        </w:rPr>
      </w:pPr>
      <w:r w:rsidRPr="002F5334">
        <w:rPr>
          <w:rFonts w:ascii="Arial" w:hAnsi="Arial" w:cs="Arial"/>
          <w:bCs/>
          <w:sz w:val="24"/>
          <w:szCs w:val="24"/>
        </w:rPr>
        <w:t>4.8</w:t>
      </w:r>
      <w:r w:rsidRPr="00F74772">
        <w:rPr>
          <w:rFonts w:ascii="Arial" w:hAnsi="Arial" w:cs="Arial"/>
          <w:b/>
          <w:sz w:val="24"/>
          <w:szCs w:val="24"/>
        </w:rPr>
        <w:t xml:space="preserve"> – A liberdade dos Filhos de Deus</w:t>
      </w:r>
      <w:r w:rsidR="00060DBE">
        <w:rPr>
          <w:rFonts w:ascii="Arial" w:hAnsi="Arial" w:cs="Arial"/>
          <w:b/>
          <w:sz w:val="24"/>
          <w:szCs w:val="24"/>
        </w:rPr>
        <w:t xml:space="preserve"> ---------------------------------------------------------</w:t>
      </w:r>
      <w:r w:rsidR="002F5334">
        <w:rPr>
          <w:rFonts w:ascii="Arial" w:hAnsi="Arial" w:cs="Arial"/>
          <w:b/>
          <w:sz w:val="24"/>
          <w:szCs w:val="24"/>
        </w:rPr>
        <w:t xml:space="preserve"> 133</w:t>
      </w:r>
    </w:p>
    <w:p w:rsidR="00F74772" w:rsidRPr="00F74772" w:rsidRDefault="00F74772" w:rsidP="00297348">
      <w:pPr>
        <w:spacing w:line="360" w:lineRule="auto"/>
        <w:ind w:left="-1701" w:right="-1" w:firstLine="708"/>
        <w:jc w:val="left"/>
        <w:rPr>
          <w:rFonts w:ascii="Arial" w:hAnsi="Arial" w:cs="Arial"/>
          <w:b/>
          <w:sz w:val="24"/>
          <w:szCs w:val="24"/>
        </w:rPr>
      </w:pPr>
      <w:r w:rsidRPr="00F74772">
        <w:rPr>
          <w:rFonts w:ascii="Arial" w:hAnsi="Arial" w:cs="Arial"/>
          <w:sz w:val="24"/>
          <w:szCs w:val="24"/>
        </w:rPr>
        <w:t>4.9 –</w:t>
      </w:r>
      <w:r w:rsidRPr="00F74772">
        <w:rPr>
          <w:rFonts w:ascii="Arial" w:hAnsi="Arial" w:cs="Arial"/>
          <w:b/>
          <w:sz w:val="24"/>
          <w:szCs w:val="24"/>
        </w:rPr>
        <w:t xml:space="preserve"> A dimensão escatológica da justificação e da filiação divina</w:t>
      </w:r>
      <w:r w:rsidR="00060DBE">
        <w:rPr>
          <w:rFonts w:ascii="Arial" w:hAnsi="Arial" w:cs="Arial"/>
          <w:b/>
          <w:sz w:val="24"/>
          <w:szCs w:val="24"/>
        </w:rPr>
        <w:t xml:space="preserve"> ----------------</w:t>
      </w:r>
      <w:r w:rsidR="002F5334">
        <w:rPr>
          <w:rFonts w:ascii="Arial" w:hAnsi="Arial" w:cs="Arial"/>
          <w:b/>
          <w:sz w:val="24"/>
          <w:szCs w:val="24"/>
        </w:rPr>
        <w:t xml:space="preserve"> 135</w:t>
      </w:r>
    </w:p>
    <w:p w:rsidR="00F74772" w:rsidRPr="00F74772" w:rsidRDefault="00F74772" w:rsidP="00F74772">
      <w:pPr>
        <w:spacing w:line="360" w:lineRule="auto"/>
        <w:jc w:val="left"/>
      </w:pPr>
    </w:p>
    <w:p w:rsidR="00BB226C" w:rsidRPr="00F74772" w:rsidRDefault="00BB226C" w:rsidP="00F74772">
      <w:pPr>
        <w:jc w:val="left"/>
        <w:rPr>
          <w:rFonts w:ascii="Arial" w:hAnsi="Arial" w:cs="Arial"/>
          <w:sz w:val="24"/>
          <w:szCs w:val="24"/>
        </w:rPr>
      </w:pPr>
    </w:p>
    <w:sectPr w:rsidR="00BB226C" w:rsidRPr="00F74772" w:rsidSect="002646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036" w:rsidRDefault="00862036">
      <w:pPr>
        <w:spacing w:after="0"/>
      </w:pPr>
      <w:r>
        <w:separator/>
      </w:r>
    </w:p>
  </w:endnote>
  <w:endnote w:type="continuationSeparator" w:id="0">
    <w:p w:rsidR="00862036" w:rsidRDefault="008620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036" w:rsidRDefault="00862036">
      <w:pPr>
        <w:spacing w:after="0"/>
      </w:pPr>
      <w:r>
        <w:separator/>
      </w:r>
    </w:p>
  </w:footnote>
  <w:footnote w:type="continuationSeparator" w:id="0">
    <w:p w:rsidR="00862036" w:rsidRDefault="008620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10650"/>
    <w:multiLevelType w:val="hybridMultilevel"/>
    <w:tmpl w:val="F58207CC"/>
    <w:lvl w:ilvl="0" w:tplc="79040E54">
      <w:start w:val="1"/>
      <w:numFmt w:val="decimal"/>
      <w:lvlText w:val="%1-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772"/>
    <w:rsid w:val="00060DBE"/>
    <w:rsid w:val="001B4208"/>
    <w:rsid w:val="001C7F52"/>
    <w:rsid w:val="002646C6"/>
    <w:rsid w:val="00290C93"/>
    <w:rsid w:val="00297348"/>
    <w:rsid w:val="002B5B65"/>
    <w:rsid w:val="002F5334"/>
    <w:rsid w:val="00304CD4"/>
    <w:rsid w:val="00353C9E"/>
    <w:rsid w:val="003B2F48"/>
    <w:rsid w:val="004236D6"/>
    <w:rsid w:val="0051690E"/>
    <w:rsid w:val="00622ACD"/>
    <w:rsid w:val="00862036"/>
    <w:rsid w:val="008E6C4C"/>
    <w:rsid w:val="0097450D"/>
    <w:rsid w:val="00B456F0"/>
    <w:rsid w:val="00BB226C"/>
    <w:rsid w:val="00F74772"/>
    <w:rsid w:val="00F7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2E7F4-FF39-45CA-91E1-8A305AA5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  <w:ind w:left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772"/>
    <w:pPr>
      <w:spacing w:line="240" w:lineRule="auto"/>
      <w:ind w:left="0"/>
      <w:jc w:val="both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unhideWhenUsed/>
    <w:rsid w:val="00F74772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74772"/>
  </w:style>
  <w:style w:type="paragraph" w:styleId="PargrafodaLista">
    <w:name w:val="List Paragraph"/>
    <w:basedOn w:val="Normal"/>
    <w:uiPriority w:val="34"/>
    <w:qFormat/>
    <w:rsid w:val="00F74772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060DBE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60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563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Led</dc:creator>
  <cp:keywords/>
  <dc:description/>
  <cp:lastModifiedBy>JCNAZARE</cp:lastModifiedBy>
  <cp:revision>11</cp:revision>
  <dcterms:created xsi:type="dcterms:W3CDTF">2019-10-05T22:12:00Z</dcterms:created>
  <dcterms:modified xsi:type="dcterms:W3CDTF">2020-09-02T01:18:00Z</dcterms:modified>
</cp:coreProperties>
</file>